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734EBA" w14:textId="2E482560" w:rsidR="00530480" w:rsidRPr="00B50755" w:rsidRDefault="004828ED" w:rsidP="003769AC">
      <w:pPr>
        <w:pStyle w:val="Heading2"/>
        <w:spacing w:after="240"/>
        <w:rPr>
          <w:lang w:val="en-US"/>
        </w:rPr>
      </w:pPr>
      <w:bookmarkStart w:id="0" w:name="_Hlk19715229"/>
      <w:bookmarkEnd w:id="0"/>
      <w:r w:rsidRPr="00B50755">
        <w:rPr>
          <w:lang w:val="en-US"/>
        </w:rPr>
        <w:t>Text Online-Shop</w:t>
      </w:r>
      <w:r w:rsidR="00B50755" w:rsidRPr="00B50755">
        <w:rPr>
          <w:lang w:val="en-US"/>
        </w:rPr>
        <w:t>s</w:t>
      </w:r>
      <w:r w:rsidRPr="00B50755">
        <w:rPr>
          <w:lang w:val="en-US"/>
        </w:rPr>
        <w:t xml:space="preserve"> </w:t>
      </w:r>
      <w:r w:rsidR="00B50755" w:rsidRPr="00B50755">
        <w:rPr>
          <w:lang w:val="en-US"/>
        </w:rPr>
        <w:t>EN</w:t>
      </w:r>
      <w:r w:rsidR="00CF6891" w:rsidRPr="00B50755">
        <w:rPr>
          <w:lang w:val="en-US"/>
        </w:rPr>
        <w:t xml:space="preserve">: </w:t>
      </w:r>
      <w:r w:rsidR="00530480" w:rsidRPr="00B50755">
        <w:rPr>
          <w:lang w:val="en-US"/>
        </w:rPr>
        <w:t xml:space="preserve">milKit </w:t>
      </w:r>
      <w:r w:rsidR="00B50755" w:rsidRPr="00B50755">
        <w:rPr>
          <w:lang w:val="en-US"/>
        </w:rPr>
        <w:t>Tubeless Sealant</w:t>
      </w:r>
      <w:r w:rsidR="00451606">
        <w:rPr>
          <w:lang w:val="en-US"/>
        </w:rPr>
        <w:t>s</w:t>
      </w:r>
    </w:p>
    <w:p w14:paraId="621AD390" w14:textId="120517B5" w:rsidR="007F1B74" w:rsidRPr="009B75F7" w:rsidRDefault="00451606" w:rsidP="00530480">
      <w:pPr>
        <w:pStyle w:val="BodyText"/>
        <w:rPr>
          <w:b/>
          <w:bCs/>
          <w:sz w:val="20"/>
          <w:szCs w:val="20"/>
          <w:lang w:val="en-US"/>
        </w:rPr>
      </w:pPr>
      <w:r w:rsidRPr="003769AC">
        <w:rPr>
          <w:b/>
          <w:bCs/>
          <w:sz w:val="22"/>
          <w:lang w:val="en-US"/>
        </w:rPr>
        <w:t>A</w:t>
      </w:r>
      <w:r w:rsidR="00797DE5" w:rsidRPr="002E6B2D">
        <w:rPr>
          <w:b/>
          <w:bCs/>
          <w:sz w:val="20"/>
          <w:szCs w:val="20"/>
          <w:lang w:val="en-US"/>
        </w:rPr>
        <w:t xml:space="preserve"> </w:t>
      </w:r>
      <w:r w:rsidR="00797DE5" w:rsidRPr="009B75F7">
        <w:rPr>
          <w:b/>
          <w:bCs/>
          <w:sz w:val="20"/>
          <w:szCs w:val="20"/>
          <w:lang w:val="en-US"/>
        </w:rPr>
        <w:t xml:space="preserve">sealant that is easy to handle and works longer. </w:t>
      </w:r>
    </w:p>
    <w:p w14:paraId="06E87A80" w14:textId="0443B3D1" w:rsidR="00530480" w:rsidRPr="00B50755" w:rsidRDefault="00B50755" w:rsidP="00B50755">
      <w:pPr>
        <w:pStyle w:val="BodyText"/>
        <w:rPr>
          <w:szCs w:val="18"/>
          <w:lang w:val="en-US"/>
        </w:rPr>
      </w:pPr>
      <w:r w:rsidRPr="00B50755">
        <w:rPr>
          <w:szCs w:val="18"/>
          <w:lang w:val="en-US"/>
        </w:rPr>
        <w:t>The milKit tubeless sealant not only fulfils all the requirements of a modern sealant but also offers additional advantages: It always remains homogeneous, which considerably simplifies tubeless installation and increases the function and lifetime of the sealant in the tire. The sealant is water-based, which makes it easy to wash off</w:t>
      </w:r>
      <w:r w:rsidR="00922382">
        <w:rPr>
          <w:szCs w:val="18"/>
          <w:lang w:val="en-US"/>
        </w:rPr>
        <w:t>.</w:t>
      </w:r>
      <w:r w:rsidRPr="00B50755">
        <w:rPr>
          <w:szCs w:val="18"/>
          <w:lang w:val="en-US"/>
        </w:rPr>
        <w:t xml:space="preserve"> </w:t>
      </w:r>
      <w:r w:rsidR="00922382">
        <w:rPr>
          <w:szCs w:val="18"/>
          <w:lang w:val="en-US"/>
        </w:rPr>
        <w:t>I</w:t>
      </w:r>
      <w:r w:rsidRPr="00B50755">
        <w:rPr>
          <w:szCs w:val="18"/>
          <w:lang w:val="en-US"/>
        </w:rPr>
        <w:t xml:space="preserve">t can </w:t>
      </w:r>
      <w:r w:rsidR="00922382">
        <w:rPr>
          <w:szCs w:val="18"/>
          <w:lang w:val="en-US"/>
        </w:rPr>
        <w:t xml:space="preserve">also </w:t>
      </w:r>
      <w:r w:rsidRPr="00B50755">
        <w:rPr>
          <w:szCs w:val="18"/>
          <w:lang w:val="en-US"/>
        </w:rPr>
        <w:t>be diluted with water if necessary</w:t>
      </w:r>
      <w:r w:rsidR="00F457E8" w:rsidRPr="00B50755">
        <w:rPr>
          <w:szCs w:val="18"/>
          <w:lang w:val="en-US"/>
        </w:rPr>
        <w:t xml:space="preserve">. </w:t>
      </w:r>
    </w:p>
    <w:p w14:paraId="3657B8C1" w14:textId="3455FE04" w:rsidR="00530480" w:rsidRPr="00B50755" w:rsidRDefault="00B50755" w:rsidP="00F457E8">
      <w:pPr>
        <w:pStyle w:val="BodyText"/>
        <w:rPr>
          <w:szCs w:val="18"/>
          <w:lang w:val="en-US"/>
        </w:rPr>
      </w:pPr>
      <w:r w:rsidRPr="00B50755">
        <w:rPr>
          <w:szCs w:val="18"/>
          <w:lang w:val="en-US"/>
        </w:rPr>
        <w:t>The milKit sealant</w:t>
      </w:r>
      <w:r w:rsidR="00922382">
        <w:rPr>
          <w:szCs w:val="18"/>
          <w:lang w:val="en-US"/>
        </w:rPr>
        <w:t xml:space="preserve"> is</w:t>
      </w:r>
      <w:r w:rsidRPr="00B50755">
        <w:rPr>
          <w:szCs w:val="18"/>
          <w:lang w:val="en-US"/>
        </w:rPr>
        <w:t xml:space="preserve"> convinc</w:t>
      </w:r>
      <w:r w:rsidR="00922382">
        <w:rPr>
          <w:szCs w:val="18"/>
          <w:lang w:val="en-US"/>
        </w:rPr>
        <w:t>ing</w:t>
      </w:r>
      <w:r w:rsidRPr="00B50755">
        <w:rPr>
          <w:szCs w:val="18"/>
          <w:lang w:val="en-US"/>
        </w:rPr>
        <w:t xml:space="preserve"> in every aspect</w:t>
      </w:r>
      <w:r w:rsidR="00530480" w:rsidRPr="00B50755">
        <w:rPr>
          <w:szCs w:val="18"/>
          <w:lang w:val="en-US"/>
        </w:rPr>
        <w:t>:</w:t>
      </w:r>
    </w:p>
    <w:p w14:paraId="4986323F" w14:textId="61FEB5EB" w:rsidR="00B50755" w:rsidRDefault="00B50755" w:rsidP="00F457E8">
      <w:pPr>
        <w:pStyle w:val="BodyText"/>
        <w:numPr>
          <w:ilvl w:val="0"/>
          <w:numId w:val="6"/>
        </w:numPr>
        <w:ind w:left="714" w:hanging="357"/>
        <w:rPr>
          <w:lang w:val="en-US"/>
        </w:rPr>
      </w:pPr>
      <w:r>
        <w:rPr>
          <w:lang w:val="en-US"/>
        </w:rPr>
        <w:t xml:space="preserve">The combination of synthetic latex and microfibers lead to </w:t>
      </w:r>
      <w:r w:rsidR="00300343">
        <w:rPr>
          <w:lang w:val="en-US"/>
        </w:rPr>
        <w:t>exceptional performance</w:t>
      </w:r>
      <w:r w:rsidR="00922382">
        <w:rPr>
          <w:lang w:val="en-US"/>
        </w:rPr>
        <w:t>.</w:t>
      </w:r>
    </w:p>
    <w:p w14:paraId="6347C051" w14:textId="55DFCAD7" w:rsidR="00530480" w:rsidRPr="007F1B74" w:rsidRDefault="00300343" w:rsidP="00530480">
      <w:pPr>
        <w:pStyle w:val="BodyText"/>
        <w:numPr>
          <w:ilvl w:val="0"/>
          <w:numId w:val="6"/>
        </w:numPr>
        <w:spacing w:before="0"/>
        <w:ind w:left="714" w:hanging="357"/>
        <w:rPr>
          <w:lang w:val="it-IT"/>
        </w:rPr>
      </w:pPr>
      <w:r w:rsidRPr="007F1B74">
        <w:rPr>
          <w:lang w:val="it-IT"/>
        </w:rPr>
        <w:t xml:space="preserve">No </w:t>
      </w:r>
      <w:proofErr w:type="spellStart"/>
      <w:r w:rsidRPr="007F1B74">
        <w:rPr>
          <w:lang w:val="it-IT"/>
        </w:rPr>
        <w:t>ammonia</w:t>
      </w:r>
      <w:proofErr w:type="spellEnd"/>
      <w:r w:rsidRPr="007F1B74">
        <w:rPr>
          <w:lang w:val="it-IT"/>
        </w:rPr>
        <w:t>, non-corrosive, non-</w:t>
      </w:r>
      <w:proofErr w:type="spellStart"/>
      <w:r w:rsidRPr="007F1B74">
        <w:rPr>
          <w:lang w:val="it-IT"/>
        </w:rPr>
        <w:t>allergenic</w:t>
      </w:r>
      <w:proofErr w:type="spellEnd"/>
    </w:p>
    <w:p w14:paraId="05757479" w14:textId="2934CAAF" w:rsidR="00300343" w:rsidRPr="00B50755" w:rsidRDefault="00300343" w:rsidP="00530480">
      <w:pPr>
        <w:pStyle w:val="BodyText"/>
        <w:numPr>
          <w:ilvl w:val="0"/>
          <w:numId w:val="6"/>
        </w:numPr>
        <w:spacing w:before="0"/>
        <w:ind w:left="714" w:hanging="357"/>
        <w:rPr>
          <w:lang w:val="en-US"/>
        </w:rPr>
      </w:pPr>
      <w:r>
        <w:rPr>
          <w:lang w:val="en-US"/>
        </w:rPr>
        <w:t xml:space="preserve">Can be used in road, gravel and MTB tires and repairs holes and cuts up to </w:t>
      </w:r>
      <w:r w:rsidR="00922382">
        <w:rPr>
          <w:lang w:val="en-US"/>
        </w:rPr>
        <w:t xml:space="preserve">six mm </w:t>
      </w:r>
    </w:p>
    <w:p w14:paraId="58A54AE3" w14:textId="63A07E05" w:rsidR="00300343" w:rsidRPr="00300343" w:rsidRDefault="00300343" w:rsidP="00530480">
      <w:pPr>
        <w:pStyle w:val="BodyText"/>
        <w:numPr>
          <w:ilvl w:val="0"/>
          <w:numId w:val="6"/>
        </w:numPr>
        <w:spacing w:before="0"/>
        <w:ind w:left="714" w:hanging="357"/>
        <w:rPr>
          <w:lang w:val="en-US"/>
        </w:rPr>
      </w:pPr>
      <w:r w:rsidRPr="00300343">
        <w:rPr>
          <w:lang w:val="en-US"/>
        </w:rPr>
        <w:t xml:space="preserve">Remains liquid longer, </w:t>
      </w:r>
      <w:r w:rsidR="007F1B74">
        <w:rPr>
          <w:lang w:val="en-US"/>
        </w:rPr>
        <w:t xml:space="preserve">dries evenly, </w:t>
      </w:r>
      <w:r w:rsidRPr="00300343">
        <w:rPr>
          <w:lang w:val="en-US"/>
        </w:rPr>
        <w:t>doesn't b</w:t>
      </w:r>
      <w:r>
        <w:rPr>
          <w:lang w:val="en-US"/>
        </w:rPr>
        <w:t>all-up and leaves no rubber balls behind</w:t>
      </w:r>
    </w:p>
    <w:p w14:paraId="59BC929A" w14:textId="7E31C96A" w:rsidR="00530480" w:rsidRPr="00300343" w:rsidRDefault="00300343" w:rsidP="00530480">
      <w:pPr>
        <w:pStyle w:val="BodyText"/>
        <w:numPr>
          <w:ilvl w:val="0"/>
          <w:numId w:val="6"/>
        </w:numPr>
        <w:spacing w:before="0"/>
        <w:ind w:left="714" w:hanging="357"/>
        <w:rPr>
          <w:lang w:val="en-US"/>
        </w:rPr>
      </w:pPr>
      <w:r w:rsidRPr="00300343">
        <w:rPr>
          <w:lang w:val="en-US"/>
        </w:rPr>
        <w:t>Can be easily rinsed</w:t>
      </w:r>
      <w:r>
        <w:rPr>
          <w:lang w:val="en-US"/>
        </w:rPr>
        <w:t>-off and can be diluted with water if necessary</w:t>
      </w:r>
    </w:p>
    <w:p w14:paraId="3250F144" w14:textId="1991499F" w:rsidR="00530480" w:rsidRPr="00300343" w:rsidRDefault="00300343" w:rsidP="00530480">
      <w:pPr>
        <w:pStyle w:val="BodyText"/>
        <w:numPr>
          <w:ilvl w:val="0"/>
          <w:numId w:val="6"/>
        </w:numPr>
        <w:spacing w:before="0"/>
        <w:ind w:left="714" w:hanging="357"/>
        <w:rPr>
          <w:lang w:val="en-US"/>
        </w:rPr>
      </w:pPr>
      <w:r w:rsidRPr="00300343">
        <w:rPr>
          <w:lang w:val="en-US"/>
        </w:rPr>
        <w:t>CO</w:t>
      </w:r>
      <w:r w:rsidRPr="003769AC">
        <w:rPr>
          <w:vertAlign w:val="subscript"/>
          <w:lang w:val="en-US"/>
        </w:rPr>
        <w:t>2</w:t>
      </w:r>
      <w:r w:rsidRPr="00300343">
        <w:rPr>
          <w:lang w:val="en-US"/>
        </w:rPr>
        <w:t>-compatible and works from -20 to +50°C/-4 to 122°F</w:t>
      </w:r>
    </w:p>
    <w:p w14:paraId="765F3305" w14:textId="75C22004" w:rsidR="00530480" w:rsidRPr="00B50755" w:rsidRDefault="00CF3B88" w:rsidP="00530480">
      <w:pPr>
        <w:rPr>
          <w:rFonts w:eastAsia="Times New Roman"/>
          <w:color w:val="333333"/>
          <w:szCs w:val="18"/>
          <w:bdr w:val="none" w:sz="0" w:space="0" w:color="auto" w:frame="1"/>
          <w:lang w:val="en-US"/>
        </w:rPr>
      </w:pPr>
      <w:r w:rsidRPr="003769AC">
        <w:rPr>
          <w:rFonts w:eastAsia="Times New Roman"/>
          <w:szCs w:val="18"/>
          <w:bdr w:val="none" w:sz="0" w:space="0" w:color="auto" w:frame="1"/>
          <w:lang w:val="en-US"/>
        </w:rPr>
        <w:t>Recommended amounts of sealant</w:t>
      </w:r>
      <w:r w:rsidR="00530480" w:rsidRPr="003769AC">
        <w:rPr>
          <w:rFonts w:eastAsia="Times New Roman"/>
          <w:szCs w:val="18"/>
          <w:bdr w:val="none" w:sz="0" w:space="0" w:color="auto" w:frame="1"/>
          <w:lang w:val="en-US"/>
        </w:rPr>
        <w:t>:</w:t>
      </w:r>
    </w:p>
    <w:p w14:paraId="3D3545AC" w14:textId="0077C6F1" w:rsidR="00530480" w:rsidRPr="00B50755" w:rsidRDefault="00CF3B88" w:rsidP="00530480">
      <w:pPr>
        <w:pStyle w:val="ListParagraph"/>
        <w:numPr>
          <w:ilvl w:val="0"/>
          <w:numId w:val="17"/>
        </w:numPr>
        <w:rPr>
          <w:rFonts w:eastAsia="Times New Roman"/>
          <w:szCs w:val="18"/>
          <w:lang w:val="en-US"/>
        </w:rPr>
      </w:pPr>
      <w:r>
        <w:rPr>
          <w:rFonts w:eastAsia="Times New Roman"/>
          <w:szCs w:val="18"/>
          <w:lang w:val="en-US"/>
        </w:rPr>
        <w:t>Road/Gravel</w:t>
      </w:r>
      <w:r w:rsidR="00922382">
        <w:rPr>
          <w:rFonts w:eastAsia="Times New Roman"/>
          <w:szCs w:val="18"/>
          <w:lang w:val="en-US"/>
        </w:rPr>
        <w:t xml:space="preserve">: </w:t>
      </w:r>
      <w:r w:rsidR="003769AC">
        <w:rPr>
          <w:rFonts w:eastAsia="Times New Roman"/>
          <w:szCs w:val="18"/>
          <w:lang w:val="en-US"/>
        </w:rPr>
        <w:tab/>
      </w:r>
      <w:r w:rsidR="00530480" w:rsidRPr="00B50755">
        <w:rPr>
          <w:rFonts w:eastAsia="Times New Roman"/>
          <w:szCs w:val="18"/>
          <w:lang w:val="en-US"/>
        </w:rPr>
        <w:t>30</w:t>
      </w:r>
      <w:r w:rsidR="00922382">
        <w:rPr>
          <w:rFonts w:eastAsia="Times New Roman"/>
          <w:szCs w:val="18"/>
          <w:lang w:val="en-US"/>
        </w:rPr>
        <w:t>–</w:t>
      </w:r>
      <w:r w:rsidR="00530480" w:rsidRPr="00B50755">
        <w:rPr>
          <w:rFonts w:eastAsia="Times New Roman"/>
          <w:szCs w:val="18"/>
          <w:lang w:val="en-US"/>
        </w:rPr>
        <w:t>60ml</w:t>
      </w:r>
      <w:r>
        <w:rPr>
          <w:rFonts w:eastAsia="Times New Roman"/>
          <w:szCs w:val="18"/>
          <w:lang w:val="en-US"/>
        </w:rPr>
        <w:t>/1</w:t>
      </w:r>
      <w:r w:rsidR="00922382">
        <w:rPr>
          <w:rFonts w:eastAsia="Times New Roman"/>
          <w:szCs w:val="18"/>
          <w:lang w:val="en-US"/>
        </w:rPr>
        <w:t>–</w:t>
      </w:r>
      <w:r>
        <w:rPr>
          <w:rFonts w:eastAsia="Times New Roman"/>
          <w:szCs w:val="18"/>
          <w:lang w:val="en-US"/>
        </w:rPr>
        <w:t>2 oz</w:t>
      </w:r>
    </w:p>
    <w:p w14:paraId="55745435" w14:textId="0E17CB9E" w:rsidR="00530480" w:rsidRPr="00B50755" w:rsidRDefault="00530480" w:rsidP="00530480">
      <w:pPr>
        <w:pStyle w:val="ListParagraph"/>
        <w:numPr>
          <w:ilvl w:val="0"/>
          <w:numId w:val="17"/>
        </w:numPr>
        <w:rPr>
          <w:rFonts w:eastAsia="Times New Roman"/>
          <w:szCs w:val="18"/>
          <w:lang w:val="en-US"/>
        </w:rPr>
      </w:pPr>
      <w:r w:rsidRPr="00B50755">
        <w:rPr>
          <w:rFonts w:eastAsia="Times New Roman"/>
          <w:szCs w:val="18"/>
          <w:lang w:val="en-US"/>
        </w:rPr>
        <w:t>MTB 26“</w:t>
      </w:r>
      <w:r w:rsidR="00922382">
        <w:rPr>
          <w:rFonts w:eastAsia="Times New Roman"/>
          <w:szCs w:val="18"/>
          <w:lang w:val="en-US"/>
        </w:rPr>
        <w:t xml:space="preserve">: </w:t>
      </w:r>
      <w:r w:rsidR="003769AC">
        <w:rPr>
          <w:rFonts w:eastAsia="Times New Roman"/>
          <w:szCs w:val="18"/>
          <w:lang w:val="en-US"/>
        </w:rPr>
        <w:tab/>
      </w:r>
      <w:r w:rsidRPr="00B50755">
        <w:rPr>
          <w:rFonts w:eastAsia="Times New Roman"/>
          <w:szCs w:val="18"/>
          <w:lang w:val="en-US"/>
        </w:rPr>
        <w:t>60</w:t>
      </w:r>
      <w:r w:rsidR="00922382">
        <w:rPr>
          <w:rFonts w:eastAsia="Times New Roman"/>
          <w:szCs w:val="18"/>
          <w:lang w:val="en-US"/>
        </w:rPr>
        <w:t>–</w:t>
      </w:r>
      <w:r w:rsidRPr="00B50755">
        <w:rPr>
          <w:rFonts w:eastAsia="Times New Roman"/>
          <w:szCs w:val="18"/>
          <w:lang w:val="en-US"/>
        </w:rPr>
        <w:t>80ml</w:t>
      </w:r>
      <w:r w:rsidR="00CF3B88">
        <w:rPr>
          <w:rFonts w:eastAsia="Times New Roman"/>
          <w:szCs w:val="18"/>
          <w:lang w:val="en-US"/>
        </w:rPr>
        <w:t>/2</w:t>
      </w:r>
      <w:r w:rsidR="00922382">
        <w:rPr>
          <w:rFonts w:eastAsia="Times New Roman"/>
          <w:szCs w:val="18"/>
          <w:lang w:val="en-US"/>
        </w:rPr>
        <w:t>–</w:t>
      </w:r>
      <w:r w:rsidR="00CF3B88">
        <w:rPr>
          <w:rFonts w:eastAsia="Times New Roman"/>
          <w:szCs w:val="18"/>
          <w:lang w:val="en-US"/>
        </w:rPr>
        <w:t>2.7 oz</w:t>
      </w:r>
    </w:p>
    <w:p w14:paraId="1FEC6B22" w14:textId="41EB2B7D" w:rsidR="00530480" w:rsidRPr="00B50755" w:rsidRDefault="00530480" w:rsidP="00530480">
      <w:pPr>
        <w:pStyle w:val="ListParagraph"/>
        <w:numPr>
          <w:ilvl w:val="0"/>
          <w:numId w:val="17"/>
        </w:numPr>
        <w:rPr>
          <w:rFonts w:eastAsia="Times New Roman"/>
          <w:szCs w:val="18"/>
          <w:lang w:val="en-US"/>
        </w:rPr>
      </w:pPr>
      <w:r w:rsidRPr="00B50755">
        <w:rPr>
          <w:rFonts w:eastAsia="Times New Roman"/>
          <w:szCs w:val="18"/>
          <w:lang w:val="en-US"/>
        </w:rPr>
        <w:t>MTB 27.5“</w:t>
      </w:r>
      <w:r w:rsidR="00922382">
        <w:rPr>
          <w:rFonts w:eastAsia="Times New Roman"/>
          <w:szCs w:val="18"/>
          <w:lang w:val="en-US"/>
        </w:rPr>
        <w:t xml:space="preserve">: </w:t>
      </w:r>
      <w:r w:rsidR="003769AC">
        <w:rPr>
          <w:rFonts w:eastAsia="Times New Roman"/>
          <w:szCs w:val="18"/>
          <w:lang w:val="en-US"/>
        </w:rPr>
        <w:tab/>
      </w:r>
      <w:r w:rsidRPr="00B50755">
        <w:rPr>
          <w:rFonts w:eastAsia="Times New Roman"/>
          <w:szCs w:val="18"/>
          <w:lang w:val="en-US"/>
        </w:rPr>
        <w:t>80</w:t>
      </w:r>
      <w:r w:rsidR="00922382">
        <w:rPr>
          <w:rFonts w:eastAsia="Times New Roman"/>
          <w:szCs w:val="18"/>
          <w:lang w:val="en-US"/>
        </w:rPr>
        <w:t>–</w:t>
      </w:r>
      <w:r w:rsidRPr="00B50755">
        <w:rPr>
          <w:rFonts w:eastAsia="Times New Roman"/>
          <w:szCs w:val="18"/>
          <w:lang w:val="en-US"/>
        </w:rPr>
        <w:t>100ml</w:t>
      </w:r>
      <w:r w:rsidR="00CF3B88">
        <w:rPr>
          <w:rFonts w:eastAsia="Times New Roman"/>
          <w:szCs w:val="18"/>
          <w:lang w:val="en-US"/>
        </w:rPr>
        <w:t>/2.7</w:t>
      </w:r>
      <w:r w:rsidR="00922382">
        <w:rPr>
          <w:rFonts w:eastAsia="Times New Roman"/>
          <w:szCs w:val="18"/>
          <w:lang w:val="en-US"/>
        </w:rPr>
        <w:t>–</w:t>
      </w:r>
      <w:r w:rsidR="00CF3B88">
        <w:rPr>
          <w:rFonts w:eastAsia="Times New Roman"/>
          <w:szCs w:val="18"/>
          <w:lang w:val="en-US"/>
        </w:rPr>
        <w:t>3.4 oz</w:t>
      </w:r>
    </w:p>
    <w:p w14:paraId="039D2258" w14:textId="75F03D80" w:rsidR="00560040" w:rsidRPr="00B50755" w:rsidRDefault="00530480" w:rsidP="00560040">
      <w:pPr>
        <w:pStyle w:val="ListParagraph"/>
        <w:numPr>
          <w:ilvl w:val="0"/>
          <w:numId w:val="17"/>
        </w:numPr>
        <w:rPr>
          <w:rFonts w:eastAsia="Times New Roman"/>
          <w:szCs w:val="18"/>
          <w:lang w:val="en-US"/>
        </w:rPr>
      </w:pPr>
      <w:r w:rsidRPr="00B50755">
        <w:rPr>
          <w:rFonts w:eastAsia="Times New Roman"/>
          <w:szCs w:val="18"/>
          <w:lang w:val="en-US"/>
        </w:rPr>
        <w:t>MTB 29“</w:t>
      </w:r>
      <w:r w:rsidR="00922382">
        <w:rPr>
          <w:rFonts w:eastAsia="Times New Roman"/>
          <w:szCs w:val="18"/>
          <w:lang w:val="en-US"/>
        </w:rPr>
        <w:t xml:space="preserve">: </w:t>
      </w:r>
      <w:r w:rsidR="003769AC">
        <w:rPr>
          <w:rFonts w:eastAsia="Times New Roman"/>
          <w:szCs w:val="18"/>
          <w:lang w:val="en-US"/>
        </w:rPr>
        <w:tab/>
      </w:r>
      <w:r w:rsidRPr="00B50755">
        <w:rPr>
          <w:rFonts w:eastAsia="Times New Roman"/>
          <w:szCs w:val="18"/>
          <w:lang w:val="en-US"/>
        </w:rPr>
        <w:t>100</w:t>
      </w:r>
      <w:r w:rsidR="00922382">
        <w:rPr>
          <w:rFonts w:eastAsia="Times New Roman"/>
          <w:szCs w:val="18"/>
          <w:lang w:val="en-US"/>
        </w:rPr>
        <w:t>–</w:t>
      </w:r>
      <w:r w:rsidRPr="00B50755">
        <w:rPr>
          <w:rFonts w:eastAsia="Times New Roman"/>
          <w:szCs w:val="18"/>
          <w:lang w:val="en-US"/>
        </w:rPr>
        <w:t>120m</w:t>
      </w:r>
      <w:r w:rsidR="00CF3B88">
        <w:rPr>
          <w:rFonts w:eastAsia="Times New Roman"/>
          <w:szCs w:val="18"/>
          <w:lang w:val="en-US"/>
        </w:rPr>
        <w:t>l/3.4</w:t>
      </w:r>
      <w:r w:rsidR="00922382">
        <w:rPr>
          <w:rFonts w:eastAsia="Times New Roman"/>
          <w:szCs w:val="18"/>
          <w:lang w:val="en-US"/>
        </w:rPr>
        <w:t>–</w:t>
      </w:r>
      <w:r w:rsidR="00CF3B88">
        <w:rPr>
          <w:rFonts w:eastAsia="Times New Roman"/>
          <w:szCs w:val="18"/>
          <w:lang w:val="en-US"/>
        </w:rPr>
        <w:t>4 oz</w:t>
      </w:r>
    </w:p>
    <w:p w14:paraId="6E3551FE" w14:textId="36F894E3" w:rsidR="00CF3B88" w:rsidRDefault="00CF3B88" w:rsidP="00CF6891">
      <w:pPr>
        <w:rPr>
          <w:rFonts w:eastAsia="Times New Roman"/>
          <w:szCs w:val="18"/>
          <w:lang w:val="en-US"/>
        </w:rPr>
      </w:pPr>
      <w:r w:rsidRPr="00CF3B88">
        <w:rPr>
          <w:rFonts w:eastAsia="Times New Roman"/>
          <w:szCs w:val="18"/>
          <w:lang w:val="en-US"/>
        </w:rPr>
        <w:t>The milKit tubeless sealant is a</w:t>
      </w:r>
      <w:r>
        <w:rPr>
          <w:rFonts w:eastAsia="Times New Roman"/>
          <w:szCs w:val="18"/>
          <w:lang w:val="en-US"/>
        </w:rPr>
        <w:t>vailable in the following bottle sizes:</w:t>
      </w:r>
    </w:p>
    <w:p w14:paraId="79748C0C" w14:textId="7A330013" w:rsidR="00CF3B88" w:rsidRPr="00CF3B88" w:rsidRDefault="00CF3B88" w:rsidP="00CF3B88">
      <w:pPr>
        <w:pStyle w:val="BodyText"/>
        <w:numPr>
          <w:ilvl w:val="0"/>
          <w:numId w:val="6"/>
        </w:numPr>
        <w:ind w:left="714" w:hanging="357"/>
        <w:rPr>
          <w:lang w:val="en-US"/>
        </w:rPr>
      </w:pPr>
      <w:r w:rsidRPr="00CF3B88">
        <w:rPr>
          <w:lang w:val="en-US"/>
        </w:rPr>
        <w:t>60ml/2oz</w:t>
      </w:r>
    </w:p>
    <w:p w14:paraId="6EBEF426" w14:textId="602E13EB" w:rsidR="00CF3B88" w:rsidRPr="00CF3B88" w:rsidRDefault="00CF3B88" w:rsidP="00CF3B88">
      <w:pPr>
        <w:pStyle w:val="BodyText"/>
        <w:numPr>
          <w:ilvl w:val="0"/>
          <w:numId w:val="6"/>
        </w:numPr>
        <w:spacing w:before="0"/>
        <w:ind w:left="714" w:hanging="357"/>
        <w:rPr>
          <w:lang w:val="en-US"/>
        </w:rPr>
      </w:pPr>
      <w:r w:rsidRPr="00CF3B88">
        <w:rPr>
          <w:lang w:val="en-US"/>
        </w:rPr>
        <w:t>250ml/8 oz</w:t>
      </w:r>
    </w:p>
    <w:p w14:paraId="5600BBB2" w14:textId="585B26B4" w:rsidR="00CF3B88" w:rsidRPr="00CF3B88" w:rsidRDefault="00CF3B88" w:rsidP="00CF3B88">
      <w:pPr>
        <w:pStyle w:val="BodyText"/>
        <w:numPr>
          <w:ilvl w:val="0"/>
          <w:numId w:val="6"/>
        </w:numPr>
        <w:spacing w:before="0"/>
        <w:ind w:left="714" w:hanging="357"/>
        <w:rPr>
          <w:lang w:val="en-US"/>
        </w:rPr>
      </w:pPr>
      <w:r w:rsidRPr="00CF3B88">
        <w:rPr>
          <w:lang w:val="en-US"/>
        </w:rPr>
        <w:t>500ml/17oz</w:t>
      </w:r>
    </w:p>
    <w:p w14:paraId="6B5ECFBB" w14:textId="685E3082" w:rsidR="00CF3B88" w:rsidRPr="00CF3B88" w:rsidRDefault="00CF3B88" w:rsidP="00CF3B88">
      <w:pPr>
        <w:pStyle w:val="BodyText"/>
        <w:numPr>
          <w:ilvl w:val="0"/>
          <w:numId w:val="6"/>
        </w:numPr>
        <w:spacing w:before="0"/>
        <w:ind w:left="714" w:hanging="357"/>
        <w:rPr>
          <w:lang w:val="en-US"/>
        </w:rPr>
      </w:pPr>
      <w:r w:rsidRPr="00CF3B88">
        <w:rPr>
          <w:lang w:val="en-US"/>
        </w:rPr>
        <w:t>1000ml/34oz</w:t>
      </w:r>
    </w:p>
    <w:p w14:paraId="7C37944C" w14:textId="77777777" w:rsidR="00D75ACB" w:rsidRPr="00CF3B88" w:rsidRDefault="00D75A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0" w:after="160" w:line="259" w:lineRule="auto"/>
        <w:jc w:val="left"/>
        <w:rPr>
          <w:sz w:val="28"/>
          <w:szCs w:val="28"/>
        </w:rPr>
      </w:pPr>
      <w:r w:rsidRPr="00CF3B88">
        <w:rPr>
          <w:sz w:val="28"/>
          <w:szCs w:val="28"/>
        </w:rPr>
        <w:br w:type="page"/>
      </w:r>
    </w:p>
    <w:p w14:paraId="405BD509" w14:textId="34BA588F" w:rsidR="00E028E0" w:rsidRPr="00B50755" w:rsidRDefault="00B50755" w:rsidP="00E028E0">
      <w:pPr>
        <w:rPr>
          <w:sz w:val="28"/>
          <w:szCs w:val="28"/>
          <w:lang w:val="en-US"/>
        </w:rPr>
      </w:pPr>
      <w:r w:rsidRPr="00B50755">
        <w:rPr>
          <w:sz w:val="28"/>
          <w:szCs w:val="28"/>
          <w:lang w:val="en-US"/>
        </w:rPr>
        <w:lastRenderedPageBreak/>
        <w:t>Pictures</w:t>
      </w:r>
      <w:r w:rsidR="00E028E0" w:rsidRPr="00B50755">
        <w:rPr>
          <w:sz w:val="28"/>
          <w:szCs w:val="28"/>
          <w:lang w:val="en-US"/>
        </w:rPr>
        <w:t xml:space="preserve"> </w:t>
      </w:r>
      <w:r w:rsidR="00922382">
        <w:rPr>
          <w:sz w:val="28"/>
          <w:szCs w:val="28"/>
          <w:lang w:val="en-US"/>
        </w:rPr>
        <w:t xml:space="preserve">of the </w:t>
      </w:r>
      <w:r w:rsidR="00E028E0" w:rsidRPr="00B50755">
        <w:rPr>
          <w:sz w:val="28"/>
          <w:szCs w:val="28"/>
          <w:lang w:val="en-US"/>
        </w:rPr>
        <w:t xml:space="preserve">milKit </w:t>
      </w:r>
      <w:r w:rsidR="00922382">
        <w:rPr>
          <w:sz w:val="28"/>
          <w:szCs w:val="28"/>
          <w:lang w:val="en-US"/>
        </w:rPr>
        <w:t>t</w:t>
      </w:r>
      <w:r w:rsidR="00922382" w:rsidRPr="00B50755">
        <w:rPr>
          <w:sz w:val="28"/>
          <w:szCs w:val="28"/>
          <w:lang w:val="en-US"/>
        </w:rPr>
        <w:t xml:space="preserve">ubeless </w:t>
      </w:r>
      <w:r w:rsidR="00922382">
        <w:rPr>
          <w:sz w:val="28"/>
          <w:szCs w:val="28"/>
          <w:lang w:val="en-US"/>
        </w:rPr>
        <w:t>s</w:t>
      </w:r>
      <w:r w:rsidR="00922382" w:rsidRPr="00B50755">
        <w:rPr>
          <w:sz w:val="28"/>
          <w:szCs w:val="28"/>
          <w:lang w:val="en-US"/>
        </w:rPr>
        <w:t>ealant</w:t>
      </w:r>
    </w:p>
    <w:p w14:paraId="04B6D78A" w14:textId="5F46EDDD" w:rsidR="004253B7" w:rsidRDefault="0068564B" w:rsidP="0068564B">
      <w:pPr>
        <w:jc w:val="center"/>
        <w:rPr>
          <w:sz w:val="28"/>
          <w:szCs w:val="28"/>
        </w:rPr>
      </w:pPr>
      <w:bookmarkStart w:id="1" w:name="_Hlk36805637"/>
      <w:bookmarkStart w:id="2" w:name="_GoBack"/>
      <w:r>
        <w:rPr>
          <w:noProof/>
          <w:sz w:val="28"/>
          <w:szCs w:val="28"/>
        </w:rPr>
        <w:drawing>
          <wp:inline distT="0" distB="0" distL="0" distR="0" wp14:anchorId="3F2015D8" wp14:editId="3980921A">
            <wp:extent cx="1224915" cy="17621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6" t="6268" r="4158" b="9640"/>
                    <a:stretch/>
                  </pic:blipFill>
                  <pic:spPr bwMode="auto">
                    <a:xfrm>
                      <a:off x="0" y="0"/>
                      <a:ext cx="1235331" cy="177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elvetica" w:eastAsiaTheme="minorHAnsi" w:hAnsi="Helvetica" w:cs="Helvetica"/>
          <w:noProof/>
          <w:sz w:val="24"/>
          <w:szCs w:val="24"/>
          <w:bdr w:val="none" w:sz="0" w:space="0" w:color="auto"/>
          <w:lang w:val="de-DE" w:eastAsia="de-DE"/>
        </w:rPr>
        <w:drawing>
          <wp:inline distT="0" distB="0" distL="0" distR="0" wp14:anchorId="33534AEF" wp14:editId="50BD7716">
            <wp:extent cx="1676400" cy="2314661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95" b="12245"/>
                    <a:stretch/>
                  </pic:blipFill>
                  <pic:spPr bwMode="auto">
                    <a:xfrm>
                      <a:off x="0" y="0"/>
                      <a:ext cx="1696305" cy="234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E2CAE45" wp14:editId="54C3A7D1">
            <wp:extent cx="1544443" cy="23056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6" t="8163" r="1313"/>
                    <a:stretch/>
                  </pic:blipFill>
                  <pic:spPr bwMode="auto">
                    <a:xfrm>
                      <a:off x="0" y="0"/>
                      <a:ext cx="1553378" cy="231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6B7C0685" wp14:editId="6A6F1378">
            <wp:extent cx="1529944" cy="2303873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5" t="6268"/>
                    <a:stretch/>
                  </pic:blipFill>
                  <pic:spPr bwMode="auto">
                    <a:xfrm>
                      <a:off x="0" y="0"/>
                      <a:ext cx="1539493" cy="231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77DFA336" wp14:editId="4A6E2909">
            <wp:extent cx="1716771" cy="2532432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8" r="3282" b="728"/>
                    <a:stretch/>
                  </pic:blipFill>
                  <pic:spPr bwMode="auto">
                    <a:xfrm>
                      <a:off x="0" y="0"/>
                      <a:ext cx="1729159" cy="255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1B718319" wp14:editId="5B2E95FE">
            <wp:extent cx="2921918" cy="2552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0" r="9817"/>
                    <a:stretch/>
                  </pic:blipFill>
                  <pic:spPr bwMode="auto">
                    <a:xfrm>
                      <a:off x="0" y="0"/>
                      <a:ext cx="2925802" cy="255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63834539" wp14:editId="6E1E50B3">
            <wp:extent cx="1924050" cy="2888179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904" cy="290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bookmarkEnd w:id="2"/>
    <w:p w14:paraId="04B4D6E6" w14:textId="77777777" w:rsidR="003769AC" w:rsidRDefault="003769AC" w:rsidP="003769AC">
      <w:pPr>
        <w:rPr>
          <w:lang w:val="en-US"/>
        </w:rPr>
      </w:pPr>
    </w:p>
    <w:p w14:paraId="3D3E9272" w14:textId="28A4ECA1" w:rsidR="00F9697B" w:rsidRPr="00B50755" w:rsidRDefault="00B50755" w:rsidP="003769AC">
      <w:pPr>
        <w:rPr>
          <w:sz w:val="28"/>
          <w:szCs w:val="28"/>
          <w:lang w:val="en-US"/>
        </w:rPr>
      </w:pPr>
      <w:r w:rsidRPr="00B50755">
        <w:rPr>
          <w:lang w:val="en-US"/>
        </w:rPr>
        <w:t>More pictures in high resolution</w:t>
      </w:r>
      <w:r w:rsidR="003804B3" w:rsidRPr="00B50755">
        <w:rPr>
          <w:lang w:val="en-US"/>
        </w:rPr>
        <w:t xml:space="preserve">: </w:t>
      </w:r>
      <w:hyperlink r:id="rId15" w:history="1">
        <w:r w:rsidRPr="00B50755">
          <w:rPr>
            <w:rStyle w:val="Hyperlink"/>
            <w:lang w:val="en-US"/>
          </w:rPr>
          <w:t>www.milKit.bike/media</w:t>
        </w:r>
      </w:hyperlink>
      <w:r w:rsidRPr="00B50755">
        <w:rPr>
          <w:lang w:val="en-US"/>
        </w:rPr>
        <w:t xml:space="preserve"> </w:t>
      </w:r>
    </w:p>
    <w:sectPr w:rsidR="00F9697B" w:rsidRPr="00B50755" w:rsidSect="001F0C9B">
      <w:headerReference w:type="default" r:id="rId16"/>
      <w:footerReference w:type="default" r:id="rId17"/>
      <w:pgSz w:w="11906" w:h="16838"/>
      <w:pgMar w:top="1440" w:right="1440" w:bottom="1440" w:left="1440" w:header="164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87A683" w14:textId="77777777" w:rsidR="00DD78EF" w:rsidRDefault="00DD78EF" w:rsidP="001F0C9B">
      <w:pPr>
        <w:spacing w:before="0"/>
      </w:pPr>
      <w:r>
        <w:separator/>
      </w:r>
    </w:p>
  </w:endnote>
  <w:endnote w:type="continuationSeparator" w:id="0">
    <w:p w14:paraId="3A75D51B" w14:textId="77777777" w:rsidR="00DD78EF" w:rsidRDefault="00DD78EF" w:rsidP="001F0C9B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5000785B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62D756" w14:textId="0E60163C" w:rsidR="00713F64" w:rsidRPr="005D4DF7" w:rsidRDefault="00713F64" w:rsidP="00B222BD">
    <w:pPr>
      <w:widowControl w:val="0"/>
      <w:overflowPunct w:val="0"/>
      <w:autoSpaceDE w:val="0"/>
      <w:autoSpaceDN w:val="0"/>
      <w:adjustRightInd w:val="0"/>
      <w:spacing w:line="313" w:lineRule="auto"/>
      <w:jc w:val="right"/>
      <w:rPr>
        <w:rFonts w:cs="Arial"/>
        <w:color w:val="7F7F7F" w:themeColor="text1" w:themeTint="80"/>
        <w:sz w:val="13"/>
        <w:szCs w:val="13"/>
      </w:rPr>
    </w:pPr>
    <w:r w:rsidRPr="005D4DF7">
      <w:rPr>
        <w:rFonts w:cs="Arial"/>
        <w:color w:val="7F7F7F" w:themeColor="text1" w:themeTint="80"/>
        <w:sz w:val="13"/>
        <w:szCs w:val="13"/>
      </w:rPr>
      <w:t>milKit ·</w:t>
    </w:r>
    <w:r>
      <w:rPr>
        <w:rFonts w:cs="Arial"/>
        <w:color w:val="7F7F7F" w:themeColor="text1" w:themeTint="80"/>
        <w:sz w:val="13"/>
        <w:szCs w:val="13"/>
      </w:rPr>
      <w:t xml:space="preserve"> </w:t>
    </w:r>
    <w:r w:rsidRPr="005D4DF7">
      <w:rPr>
        <w:rFonts w:cs="Arial"/>
        <w:color w:val="7F7F7F" w:themeColor="text1" w:themeTint="80"/>
        <w:sz w:val="13"/>
        <w:szCs w:val="13"/>
      </w:rPr>
      <w:t xml:space="preserve">Sport Components AG · Nordstrasse 174 · 8037 </w:t>
    </w:r>
    <w:proofErr w:type="spellStart"/>
    <w:r w:rsidRPr="005D4DF7">
      <w:rPr>
        <w:rFonts w:cs="Arial"/>
        <w:color w:val="7F7F7F" w:themeColor="text1" w:themeTint="80"/>
        <w:sz w:val="13"/>
        <w:szCs w:val="13"/>
      </w:rPr>
      <w:t>Zurich</w:t>
    </w:r>
    <w:proofErr w:type="spellEnd"/>
    <w:r w:rsidRPr="005D4DF7">
      <w:rPr>
        <w:rFonts w:cs="Arial"/>
        <w:color w:val="7F7F7F" w:themeColor="text1" w:themeTint="80"/>
        <w:sz w:val="13"/>
        <w:szCs w:val="13"/>
      </w:rPr>
      <w:t xml:space="preserve"> · </w:t>
    </w:r>
    <w:proofErr w:type="spellStart"/>
    <w:r w:rsidRPr="005D4DF7">
      <w:rPr>
        <w:rFonts w:cs="Arial"/>
        <w:color w:val="7F7F7F" w:themeColor="text1" w:themeTint="80"/>
        <w:sz w:val="13"/>
        <w:szCs w:val="13"/>
      </w:rPr>
      <w:t>Switzerland</w:t>
    </w:r>
    <w:proofErr w:type="spellEnd"/>
    <w:r w:rsidRPr="005D4DF7">
      <w:rPr>
        <w:rFonts w:cs="Arial"/>
        <w:color w:val="7F7F7F" w:themeColor="text1" w:themeTint="80"/>
        <w:sz w:val="13"/>
        <w:szCs w:val="13"/>
      </w:rPr>
      <w:t xml:space="preserve"> · www.milKit.bike · </w:t>
    </w:r>
    <w:proofErr w:type="spellStart"/>
    <w:r w:rsidRPr="005D4DF7">
      <w:rPr>
        <w:rFonts w:cs="Arial"/>
        <w:color w:val="7F7F7F" w:themeColor="text1" w:themeTint="80"/>
        <w:sz w:val="13"/>
        <w:szCs w:val="13"/>
      </w:rPr>
      <w:t>info@milKit.bike</w:t>
    </w:r>
    <w:proofErr w:type="spellEnd"/>
    <w:r>
      <w:rPr>
        <w:rFonts w:cs="Arial"/>
        <w:color w:val="7F7F7F" w:themeColor="text1" w:themeTint="80"/>
        <w:sz w:val="13"/>
        <w:szCs w:val="13"/>
      </w:rPr>
      <w:t xml:space="preserve">           </w: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begin"/>
    </w:r>
    <w:r w:rsidRPr="005D4DF7">
      <w:rPr>
        <w:rFonts w:cs="Arial"/>
        <w:b/>
        <w:bCs/>
        <w:color w:val="7F7F7F" w:themeColor="text1" w:themeTint="80"/>
        <w:sz w:val="13"/>
        <w:szCs w:val="13"/>
      </w:rPr>
      <w:instrText>PAGE  \* Arabic  \* MERGEFORMAT</w:instrTex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separate"/>
    </w:r>
    <w:r w:rsidR="00337676" w:rsidRPr="00337676">
      <w:rPr>
        <w:rFonts w:cs="Arial"/>
        <w:b/>
        <w:bCs/>
        <w:noProof/>
        <w:color w:val="7F7F7F" w:themeColor="text1" w:themeTint="80"/>
        <w:sz w:val="13"/>
        <w:szCs w:val="13"/>
        <w:lang w:val="de-DE"/>
      </w:rPr>
      <w:t>1</w: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end"/>
    </w:r>
    <w:r w:rsidRPr="005D4DF7">
      <w:rPr>
        <w:rFonts w:cs="Arial"/>
        <w:color w:val="7F7F7F" w:themeColor="text1" w:themeTint="80"/>
        <w:sz w:val="13"/>
        <w:szCs w:val="13"/>
        <w:lang w:val="de-DE"/>
      </w:rPr>
      <w:t xml:space="preserve"> / </w: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begin"/>
    </w:r>
    <w:r w:rsidRPr="005D4DF7">
      <w:rPr>
        <w:rFonts w:cs="Arial"/>
        <w:b/>
        <w:bCs/>
        <w:color w:val="7F7F7F" w:themeColor="text1" w:themeTint="80"/>
        <w:sz w:val="13"/>
        <w:szCs w:val="13"/>
      </w:rPr>
      <w:instrText>NUMPAGES  \* Arabic  \* MERGEFORMAT</w:instrTex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separate"/>
    </w:r>
    <w:r w:rsidR="00337676" w:rsidRPr="00337676">
      <w:rPr>
        <w:rFonts w:cs="Arial"/>
        <w:b/>
        <w:bCs/>
        <w:noProof/>
        <w:color w:val="7F7F7F" w:themeColor="text1" w:themeTint="80"/>
        <w:sz w:val="13"/>
        <w:szCs w:val="13"/>
        <w:lang w:val="de-DE"/>
      </w:rPr>
      <w:t>2</w: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E5FD24" w14:textId="77777777" w:rsidR="00DD78EF" w:rsidRDefault="00DD78EF" w:rsidP="001F0C9B">
      <w:pPr>
        <w:spacing w:before="0"/>
      </w:pPr>
      <w:r>
        <w:separator/>
      </w:r>
    </w:p>
  </w:footnote>
  <w:footnote w:type="continuationSeparator" w:id="0">
    <w:p w14:paraId="143C013D" w14:textId="77777777" w:rsidR="00DD78EF" w:rsidRDefault="00DD78EF" w:rsidP="001F0C9B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8CDFC0" w14:textId="77777777" w:rsidR="00713F64" w:rsidRDefault="00713F64">
    <w:pPr>
      <w:pStyle w:val="Header"/>
    </w:pPr>
    <w:r>
      <w:rPr>
        <w:noProof/>
        <w:lang w:val="de-DE" w:eastAsia="de-DE"/>
      </w:rPr>
      <w:drawing>
        <wp:anchor distT="0" distB="0" distL="114300" distR="114300" simplePos="0" relativeHeight="251659264" behindDoc="1" locked="0" layoutInCell="1" allowOverlap="1" wp14:anchorId="631D55D6" wp14:editId="7772DCC3">
          <wp:simplePos x="0" y="0"/>
          <wp:positionH relativeFrom="margin">
            <wp:align>center</wp:align>
          </wp:positionH>
          <wp:positionV relativeFrom="paragraph">
            <wp:posOffset>-689155</wp:posOffset>
          </wp:positionV>
          <wp:extent cx="1624330" cy="711200"/>
          <wp:effectExtent l="0" t="0" r="0" b="0"/>
          <wp:wrapTight wrapText="bothSides">
            <wp:wrapPolygon edited="0">
              <wp:start x="0" y="0"/>
              <wp:lineTo x="0" y="20829"/>
              <wp:lineTo x="21279" y="20829"/>
              <wp:lineTo x="21279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lKit_k-1077x47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4330" cy="71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6974C9"/>
    <w:multiLevelType w:val="hybridMultilevel"/>
    <w:tmpl w:val="A3B03CA6"/>
    <w:lvl w:ilvl="0" w:tplc="841E0240">
      <w:numFmt w:val="bullet"/>
      <w:lvlText w:val="-"/>
      <w:lvlJc w:val="left"/>
      <w:pPr>
        <w:ind w:left="720" w:hanging="360"/>
      </w:pPr>
      <w:rPr>
        <w:rFonts w:ascii="Verdana" w:eastAsia="Arial Unicode MS" w:hAnsi="Verdana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B5005"/>
    <w:multiLevelType w:val="multilevel"/>
    <w:tmpl w:val="B3E29616"/>
    <w:lvl w:ilvl="0">
      <w:start w:val="1"/>
      <w:numFmt w:val="decimal"/>
      <w:pStyle w:val="Nummerierteberschrift1"/>
      <w:lvlText w:val="%1."/>
      <w:lvlJc w:val="left"/>
      <w:pPr>
        <w:ind w:left="360" w:hanging="360"/>
      </w:pPr>
    </w:lvl>
    <w:lvl w:ilvl="1">
      <w:start w:val="1"/>
      <w:numFmt w:val="decimal"/>
      <w:pStyle w:val="Nummerierteberschrift2"/>
      <w:lvlText w:val="%1.%2."/>
      <w:lvlJc w:val="left"/>
      <w:pPr>
        <w:ind w:left="792" w:hanging="432"/>
      </w:pPr>
    </w:lvl>
    <w:lvl w:ilvl="2">
      <w:start w:val="1"/>
      <w:numFmt w:val="decimal"/>
      <w:pStyle w:val="Nummerierteberschrift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DFF1F48"/>
    <w:multiLevelType w:val="hybridMultilevel"/>
    <w:tmpl w:val="9DAC56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F43DC4"/>
    <w:multiLevelType w:val="multilevel"/>
    <w:tmpl w:val="86AE4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1F6FBA"/>
    <w:multiLevelType w:val="hybridMultilevel"/>
    <w:tmpl w:val="DE68B89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4251E0"/>
    <w:multiLevelType w:val="hybridMultilevel"/>
    <w:tmpl w:val="6826FDDC"/>
    <w:lvl w:ilvl="0" w:tplc="7DD26CDA">
      <w:numFmt w:val="bullet"/>
      <w:lvlText w:val="-"/>
      <w:lvlJc w:val="left"/>
      <w:pPr>
        <w:ind w:left="720" w:hanging="360"/>
      </w:pPr>
      <w:rPr>
        <w:rFonts w:ascii="Verdana" w:eastAsia="Arial Unicode MS" w:hAnsi="Verdana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9559EC"/>
    <w:multiLevelType w:val="multilevel"/>
    <w:tmpl w:val="0D828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BB6F82"/>
    <w:multiLevelType w:val="hybridMultilevel"/>
    <w:tmpl w:val="4358E486"/>
    <w:lvl w:ilvl="0" w:tplc="841E0240">
      <w:numFmt w:val="bullet"/>
      <w:lvlText w:val="-"/>
      <w:lvlJc w:val="left"/>
      <w:pPr>
        <w:ind w:left="720" w:hanging="360"/>
      </w:pPr>
      <w:rPr>
        <w:rFonts w:ascii="Verdana" w:eastAsia="Arial Unicode MS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BF32DE"/>
    <w:multiLevelType w:val="hybridMultilevel"/>
    <w:tmpl w:val="5A7237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952BEA"/>
    <w:multiLevelType w:val="hybridMultilevel"/>
    <w:tmpl w:val="CC00B1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B01FD2"/>
    <w:multiLevelType w:val="hybridMultilevel"/>
    <w:tmpl w:val="9D7C1EEE"/>
    <w:lvl w:ilvl="0" w:tplc="85626B66">
      <w:numFmt w:val="bullet"/>
      <w:lvlText w:val="-"/>
      <w:lvlJc w:val="left"/>
      <w:pPr>
        <w:ind w:left="720" w:hanging="360"/>
      </w:pPr>
      <w:rPr>
        <w:rFonts w:ascii="Verdana" w:eastAsia="Arial Unicode MS" w:hAnsi="Verdana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0F1E0F"/>
    <w:multiLevelType w:val="hybridMultilevel"/>
    <w:tmpl w:val="9CD0484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9D1474"/>
    <w:multiLevelType w:val="hybridMultilevel"/>
    <w:tmpl w:val="B5421C12"/>
    <w:lvl w:ilvl="0" w:tplc="841E0240">
      <w:numFmt w:val="bullet"/>
      <w:lvlText w:val="-"/>
      <w:lvlJc w:val="left"/>
      <w:pPr>
        <w:ind w:left="720" w:hanging="360"/>
      </w:pPr>
      <w:rPr>
        <w:rFonts w:ascii="Verdana" w:eastAsia="Arial Unicode MS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A47669"/>
    <w:multiLevelType w:val="hybridMultilevel"/>
    <w:tmpl w:val="D1ECDAA0"/>
    <w:lvl w:ilvl="0" w:tplc="841E0240">
      <w:numFmt w:val="bullet"/>
      <w:lvlText w:val="-"/>
      <w:lvlJc w:val="left"/>
      <w:pPr>
        <w:ind w:left="720" w:hanging="360"/>
      </w:pPr>
      <w:rPr>
        <w:rFonts w:ascii="Verdana" w:eastAsia="Arial Unicode MS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461933"/>
    <w:multiLevelType w:val="hybridMultilevel"/>
    <w:tmpl w:val="DAF8F398"/>
    <w:lvl w:ilvl="0" w:tplc="A61C0BF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623A9E"/>
    <w:multiLevelType w:val="hybridMultilevel"/>
    <w:tmpl w:val="037C21B2"/>
    <w:lvl w:ilvl="0" w:tplc="04070001">
      <w:start w:val="1"/>
      <w:numFmt w:val="bullet"/>
      <w:lvlText w:val=""/>
      <w:lvlJc w:val="left"/>
      <w:pPr>
        <w:ind w:left="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729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44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16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89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60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32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</w:abstractNum>
  <w:abstractNum w:abstractNumId="16" w15:restartNumberingAfterBreak="0">
    <w:nsid w:val="7E8D287E"/>
    <w:multiLevelType w:val="hybridMultilevel"/>
    <w:tmpl w:val="5F56CF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1"/>
  </w:num>
  <w:num w:numId="5">
    <w:abstractNumId w:val="5"/>
  </w:num>
  <w:num w:numId="6">
    <w:abstractNumId w:val="4"/>
  </w:num>
  <w:num w:numId="7">
    <w:abstractNumId w:val="0"/>
  </w:num>
  <w:num w:numId="8">
    <w:abstractNumId w:val="10"/>
  </w:num>
  <w:num w:numId="9">
    <w:abstractNumId w:val="15"/>
  </w:num>
  <w:num w:numId="10">
    <w:abstractNumId w:val="9"/>
  </w:num>
  <w:num w:numId="11">
    <w:abstractNumId w:val="16"/>
  </w:num>
  <w:num w:numId="12">
    <w:abstractNumId w:val="12"/>
  </w:num>
  <w:num w:numId="13">
    <w:abstractNumId w:val="6"/>
  </w:num>
  <w:num w:numId="14">
    <w:abstractNumId w:val="13"/>
  </w:num>
  <w:num w:numId="15">
    <w:abstractNumId w:val="3"/>
  </w:num>
  <w:num w:numId="16">
    <w:abstractNumId w:val="7"/>
  </w:num>
  <w:num w:numId="17">
    <w:abstractNumId w:val="2"/>
  </w:num>
  <w:num w:numId="18">
    <w:abstractNumId w:val="8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8E6"/>
    <w:rsid w:val="00070B9C"/>
    <w:rsid w:val="00076FEA"/>
    <w:rsid w:val="000F09BA"/>
    <w:rsid w:val="001224DE"/>
    <w:rsid w:val="00163E13"/>
    <w:rsid w:val="0016617B"/>
    <w:rsid w:val="00192310"/>
    <w:rsid w:val="001B51EF"/>
    <w:rsid w:val="001C6755"/>
    <w:rsid w:val="001F0C9B"/>
    <w:rsid w:val="00233B68"/>
    <w:rsid w:val="002B7C80"/>
    <w:rsid w:val="002E6B2D"/>
    <w:rsid w:val="002F3A9C"/>
    <w:rsid w:val="00300047"/>
    <w:rsid w:val="00300343"/>
    <w:rsid w:val="00337676"/>
    <w:rsid w:val="003769AC"/>
    <w:rsid w:val="00376D64"/>
    <w:rsid w:val="003804B3"/>
    <w:rsid w:val="003829F2"/>
    <w:rsid w:val="00391C02"/>
    <w:rsid w:val="003A2D0E"/>
    <w:rsid w:val="003A37CB"/>
    <w:rsid w:val="003E2F3E"/>
    <w:rsid w:val="00403259"/>
    <w:rsid w:val="004253B7"/>
    <w:rsid w:val="00451606"/>
    <w:rsid w:val="00465B8C"/>
    <w:rsid w:val="004773A2"/>
    <w:rsid w:val="004828ED"/>
    <w:rsid w:val="004847CD"/>
    <w:rsid w:val="004E5B3E"/>
    <w:rsid w:val="00507250"/>
    <w:rsid w:val="00515664"/>
    <w:rsid w:val="00530480"/>
    <w:rsid w:val="00560040"/>
    <w:rsid w:val="00563E6D"/>
    <w:rsid w:val="00581BB2"/>
    <w:rsid w:val="005D18A4"/>
    <w:rsid w:val="005E31CD"/>
    <w:rsid w:val="0068564B"/>
    <w:rsid w:val="006A266F"/>
    <w:rsid w:val="006B40CD"/>
    <w:rsid w:val="006C4728"/>
    <w:rsid w:val="006D08E6"/>
    <w:rsid w:val="007038B5"/>
    <w:rsid w:val="00713F64"/>
    <w:rsid w:val="007468F0"/>
    <w:rsid w:val="00792EA1"/>
    <w:rsid w:val="00795CF0"/>
    <w:rsid w:val="00797DE5"/>
    <w:rsid w:val="007F1519"/>
    <w:rsid w:val="007F1B74"/>
    <w:rsid w:val="0081459B"/>
    <w:rsid w:val="00825702"/>
    <w:rsid w:val="00907C53"/>
    <w:rsid w:val="00922382"/>
    <w:rsid w:val="009226A9"/>
    <w:rsid w:val="00961FC7"/>
    <w:rsid w:val="00996310"/>
    <w:rsid w:val="009B2674"/>
    <w:rsid w:val="009B2A40"/>
    <w:rsid w:val="009B75F7"/>
    <w:rsid w:val="00AA6188"/>
    <w:rsid w:val="00AB2F87"/>
    <w:rsid w:val="00AC072B"/>
    <w:rsid w:val="00AE17AE"/>
    <w:rsid w:val="00B222BD"/>
    <w:rsid w:val="00B46E60"/>
    <w:rsid w:val="00B479C9"/>
    <w:rsid w:val="00B50755"/>
    <w:rsid w:val="00B74338"/>
    <w:rsid w:val="00B76D31"/>
    <w:rsid w:val="00BF5F28"/>
    <w:rsid w:val="00C06EDA"/>
    <w:rsid w:val="00C330C9"/>
    <w:rsid w:val="00C3643D"/>
    <w:rsid w:val="00C45B1D"/>
    <w:rsid w:val="00C500CA"/>
    <w:rsid w:val="00C54BF8"/>
    <w:rsid w:val="00C655DC"/>
    <w:rsid w:val="00CB1017"/>
    <w:rsid w:val="00CF3B88"/>
    <w:rsid w:val="00CF6891"/>
    <w:rsid w:val="00D01B9B"/>
    <w:rsid w:val="00D044E7"/>
    <w:rsid w:val="00D656AE"/>
    <w:rsid w:val="00D75ACB"/>
    <w:rsid w:val="00DA7A13"/>
    <w:rsid w:val="00DC6E8B"/>
    <w:rsid w:val="00DD3DAA"/>
    <w:rsid w:val="00DD78EF"/>
    <w:rsid w:val="00DF4C16"/>
    <w:rsid w:val="00E028E0"/>
    <w:rsid w:val="00E1253D"/>
    <w:rsid w:val="00E1594D"/>
    <w:rsid w:val="00E20DF6"/>
    <w:rsid w:val="00E211E9"/>
    <w:rsid w:val="00E65A6E"/>
    <w:rsid w:val="00E8209F"/>
    <w:rsid w:val="00F10934"/>
    <w:rsid w:val="00F457E8"/>
    <w:rsid w:val="00F9697B"/>
    <w:rsid w:val="00FC02EC"/>
    <w:rsid w:val="00FD41D2"/>
    <w:rsid w:val="00FE2A77"/>
    <w:rsid w:val="00FF5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77958764"/>
  <w15:docId w15:val="{84EEBD99-4F78-4537-8BB1-65F3956F1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3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3"/>
    <w:qFormat/>
    <w:rsid w:val="00C500CA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  <w:jc w:val="both"/>
    </w:pPr>
    <w:rPr>
      <w:rFonts w:ascii="Verdana" w:eastAsia="Arial Unicode MS" w:hAnsi="Verdana" w:cs="Times New Roman"/>
      <w:sz w:val="18"/>
      <w:bdr w:val="nil"/>
      <w:lang w:eastAsia="de-CH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C500CA"/>
    <w:pPr>
      <w:keepNext/>
      <w:keepLines/>
      <w:spacing w:before="360" w:after="80"/>
      <w:outlineLvl w:val="0"/>
    </w:pPr>
    <w:rPr>
      <w:rFonts w:eastAsiaTheme="majorEastAsia" w:cstheme="majorBidi"/>
      <w:sz w:val="34"/>
      <w:szCs w:val="32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C500CA"/>
    <w:pPr>
      <w:keepNext/>
      <w:keepLines/>
      <w:spacing w:before="240" w:after="80"/>
      <w:outlineLvl w:val="1"/>
    </w:pPr>
    <w:rPr>
      <w:rFonts w:eastAsiaTheme="majorEastAsia" w:cstheme="majorBidi"/>
      <w:sz w:val="28"/>
      <w:szCs w:val="26"/>
    </w:rPr>
  </w:style>
  <w:style w:type="paragraph" w:styleId="Heading3">
    <w:name w:val="heading 3"/>
    <w:basedOn w:val="Normal"/>
    <w:next w:val="BodyText"/>
    <w:link w:val="Heading3Char"/>
    <w:uiPriority w:val="1"/>
    <w:qFormat/>
    <w:rsid w:val="00C500CA"/>
    <w:pPr>
      <w:keepNext/>
      <w:keepLines/>
      <w:spacing w:before="200" w:after="80"/>
      <w:outlineLvl w:val="2"/>
    </w:pPr>
    <w:rPr>
      <w:rFonts w:eastAsiaTheme="majorEastAsia" w:cstheme="maj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C500CA"/>
  </w:style>
  <w:style w:type="character" w:customStyle="1" w:styleId="BodyTextChar">
    <w:name w:val="Body Text Char"/>
    <w:basedOn w:val="DefaultParagraphFont"/>
    <w:link w:val="BodyText"/>
    <w:rsid w:val="00C500CA"/>
    <w:rPr>
      <w:rFonts w:ascii="Verdana" w:eastAsia="Arial Unicode MS" w:hAnsi="Verdana" w:cs="Times New Roman"/>
      <w:sz w:val="18"/>
      <w:bdr w:val="nil"/>
      <w:lang w:eastAsia="de-CH"/>
    </w:rPr>
  </w:style>
  <w:style w:type="character" w:customStyle="1" w:styleId="Heading1Char">
    <w:name w:val="Heading 1 Char"/>
    <w:basedOn w:val="DefaultParagraphFont"/>
    <w:link w:val="Heading1"/>
    <w:uiPriority w:val="1"/>
    <w:rsid w:val="00C500CA"/>
    <w:rPr>
      <w:rFonts w:ascii="Verdana" w:eastAsiaTheme="majorEastAsia" w:hAnsi="Verdana" w:cstheme="majorBidi"/>
      <w:sz w:val="34"/>
      <w:szCs w:val="32"/>
      <w:bdr w:val="nil"/>
      <w:lang w:eastAsia="de-CH"/>
    </w:rPr>
  </w:style>
  <w:style w:type="character" w:customStyle="1" w:styleId="Heading2Char">
    <w:name w:val="Heading 2 Char"/>
    <w:basedOn w:val="DefaultParagraphFont"/>
    <w:link w:val="Heading2"/>
    <w:uiPriority w:val="1"/>
    <w:rsid w:val="00C500CA"/>
    <w:rPr>
      <w:rFonts w:ascii="Verdana" w:eastAsiaTheme="majorEastAsia" w:hAnsi="Verdana" w:cstheme="majorBidi"/>
      <w:sz w:val="28"/>
      <w:szCs w:val="26"/>
      <w:bdr w:val="nil"/>
      <w:lang w:eastAsia="de-CH"/>
    </w:rPr>
  </w:style>
  <w:style w:type="character" w:customStyle="1" w:styleId="Heading3Char">
    <w:name w:val="Heading 3 Char"/>
    <w:basedOn w:val="DefaultParagraphFont"/>
    <w:link w:val="Heading3"/>
    <w:uiPriority w:val="1"/>
    <w:rsid w:val="00C500CA"/>
    <w:rPr>
      <w:rFonts w:ascii="Verdana" w:eastAsiaTheme="majorEastAsia" w:hAnsi="Verdana" w:cstheme="majorBidi"/>
      <w:sz w:val="24"/>
      <w:szCs w:val="24"/>
      <w:bdr w:val="nil"/>
      <w:lang w:eastAsia="de-CH"/>
    </w:rPr>
  </w:style>
  <w:style w:type="paragraph" w:customStyle="1" w:styleId="Nummerierteberschrift1">
    <w:name w:val="Nummerierte Überschrift 1"/>
    <w:basedOn w:val="Heading1"/>
    <w:next w:val="BodyText"/>
    <w:uiPriority w:val="2"/>
    <w:qFormat/>
    <w:rsid w:val="00C500CA"/>
    <w:pPr>
      <w:numPr>
        <w:numId w:val="1"/>
      </w:numPr>
      <w:ind w:left="567" w:hanging="567"/>
    </w:pPr>
    <w:rPr>
      <w:lang w:val="en-US"/>
    </w:rPr>
  </w:style>
  <w:style w:type="paragraph" w:customStyle="1" w:styleId="Nummerierteberschrift2">
    <w:name w:val="Nummerierte Überschrift 2"/>
    <w:basedOn w:val="Heading2"/>
    <w:next w:val="BodyText"/>
    <w:uiPriority w:val="2"/>
    <w:qFormat/>
    <w:rsid w:val="00C500CA"/>
    <w:pPr>
      <w:numPr>
        <w:ilvl w:val="1"/>
        <w:numId w:val="1"/>
      </w:numPr>
      <w:ind w:left="709" w:hanging="709"/>
    </w:pPr>
    <w:rPr>
      <w:lang w:val="en-US"/>
    </w:rPr>
  </w:style>
  <w:style w:type="paragraph" w:customStyle="1" w:styleId="Nummerierteberschrift3">
    <w:name w:val="Nummerierte Überschrift 3"/>
    <w:basedOn w:val="Heading3"/>
    <w:next w:val="BodyText"/>
    <w:uiPriority w:val="2"/>
    <w:qFormat/>
    <w:rsid w:val="00C500CA"/>
    <w:pPr>
      <w:numPr>
        <w:ilvl w:val="2"/>
        <w:numId w:val="1"/>
      </w:numPr>
      <w:ind w:left="851" w:hanging="851"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1F0C9B"/>
    <w:pPr>
      <w:tabs>
        <w:tab w:val="center" w:pos="4513"/>
        <w:tab w:val="right" w:pos="9026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1F0C9B"/>
    <w:rPr>
      <w:rFonts w:ascii="Verdana" w:eastAsia="Arial Unicode MS" w:hAnsi="Verdana" w:cs="Times New Roman"/>
      <w:sz w:val="18"/>
      <w:bdr w:val="nil"/>
      <w:lang w:eastAsia="de-CH"/>
    </w:rPr>
  </w:style>
  <w:style w:type="paragraph" w:styleId="Footer">
    <w:name w:val="footer"/>
    <w:basedOn w:val="Normal"/>
    <w:link w:val="FooterChar"/>
    <w:uiPriority w:val="99"/>
    <w:unhideWhenUsed/>
    <w:rsid w:val="001F0C9B"/>
    <w:pPr>
      <w:tabs>
        <w:tab w:val="center" w:pos="4513"/>
        <w:tab w:val="right" w:pos="9026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1F0C9B"/>
    <w:rPr>
      <w:rFonts w:ascii="Verdana" w:eastAsia="Arial Unicode MS" w:hAnsi="Verdana" w:cs="Times New Roman"/>
      <w:sz w:val="18"/>
      <w:bdr w:val="nil"/>
      <w:lang w:eastAsia="de-CH"/>
    </w:rPr>
  </w:style>
  <w:style w:type="paragraph" w:styleId="ListParagraph">
    <w:name w:val="List Paragraph"/>
    <w:basedOn w:val="Normal"/>
    <w:uiPriority w:val="34"/>
    <w:qFormat/>
    <w:rsid w:val="00391C0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222BD"/>
    <w:rPr>
      <w:color w:val="0563C1" w:themeColor="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B222BD"/>
    <w:rPr>
      <w:color w:val="2B579A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8145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45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459B"/>
    <w:rPr>
      <w:rFonts w:ascii="Verdana" w:eastAsia="Arial Unicode MS" w:hAnsi="Verdana" w:cs="Times New Roman"/>
      <w:sz w:val="20"/>
      <w:szCs w:val="20"/>
      <w:bdr w:val="nil"/>
      <w:lang w:eastAsia="de-CH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45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459B"/>
    <w:rPr>
      <w:rFonts w:ascii="Verdana" w:eastAsia="Arial Unicode MS" w:hAnsi="Verdana" w:cs="Times New Roman"/>
      <w:b/>
      <w:bCs/>
      <w:sz w:val="20"/>
      <w:szCs w:val="20"/>
      <w:bdr w:val="nil"/>
      <w:lang w:eastAsia="de-C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459B"/>
    <w:pPr>
      <w:spacing w:before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59B"/>
    <w:rPr>
      <w:rFonts w:ascii="Segoe UI" w:eastAsia="Arial Unicode MS" w:hAnsi="Segoe UI" w:cs="Segoe UI"/>
      <w:sz w:val="18"/>
      <w:szCs w:val="18"/>
      <w:bdr w:val="nil"/>
      <w:lang w:eastAsia="de-CH"/>
    </w:rPr>
  </w:style>
  <w:style w:type="character" w:styleId="Strong">
    <w:name w:val="Strong"/>
    <w:basedOn w:val="DefaultParagraphFont"/>
    <w:uiPriority w:val="22"/>
    <w:qFormat/>
    <w:rsid w:val="004773A2"/>
    <w:rPr>
      <w:b/>
      <w:bCs/>
    </w:rPr>
  </w:style>
  <w:style w:type="character" w:customStyle="1" w:styleId="apple-converted-space">
    <w:name w:val="apple-converted-space"/>
    <w:basedOn w:val="DefaultParagraphFont"/>
    <w:rsid w:val="004773A2"/>
  </w:style>
  <w:style w:type="character" w:styleId="UnresolvedMention">
    <w:name w:val="Unresolved Mention"/>
    <w:basedOn w:val="DefaultParagraphFont"/>
    <w:uiPriority w:val="99"/>
    <w:semiHidden/>
    <w:unhideWhenUsed/>
    <w:rsid w:val="00B5075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F1B74"/>
    <w:pPr>
      <w:spacing w:after="0" w:line="240" w:lineRule="auto"/>
    </w:pPr>
    <w:rPr>
      <w:rFonts w:ascii="Verdana" w:eastAsia="Arial Unicode MS" w:hAnsi="Verdana" w:cs="Times New Roman"/>
      <w:sz w:val="18"/>
      <w:bdr w:val="nil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8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5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milKit.bike/media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867C8C3-B9E0-458D-9A7B-1038DDADB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187</Words>
  <Characters>1184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Pius Kobler</dc:creator>
  <cp:keywords/>
  <dc:description/>
  <cp:lastModifiedBy>Pius Kobler</cp:lastModifiedBy>
  <cp:revision>6</cp:revision>
  <cp:lastPrinted>2017-06-26T14:49:00Z</cp:lastPrinted>
  <dcterms:created xsi:type="dcterms:W3CDTF">2019-10-02T17:43:00Z</dcterms:created>
  <dcterms:modified xsi:type="dcterms:W3CDTF">2020-04-03T09:27:00Z</dcterms:modified>
</cp:coreProperties>
</file>