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C67FB88" w14:textId="6ED4144F" w:rsidR="00F664FE" w:rsidRPr="0011097A" w:rsidRDefault="0011097A" w:rsidP="00F664FE">
      <w:pPr>
        <w:jc w:val="right"/>
        <w:rPr>
          <w:rFonts w:ascii="Arial" w:eastAsia="Arial" w:hAnsi="Arial" w:cs="Arial"/>
          <w:b/>
          <w:color w:val="000000"/>
          <w:sz w:val="20"/>
          <w:szCs w:val="20"/>
          <w:lang w:val="en-US"/>
        </w:rPr>
      </w:pPr>
      <w:r w:rsidRPr="001B084E">
        <w:rPr>
          <w:rFonts w:ascii="Arial" w:eastAsia="Arial" w:hAnsi="Arial" w:cs="Arial"/>
          <w:b/>
          <w:sz w:val="20"/>
          <w:szCs w:val="20"/>
          <w:lang w:val="en-US"/>
        </w:rPr>
        <w:t>2</w:t>
      </w:r>
      <w:r w:rsidR="001B084E" w:rsidRPr="001B084E">
        <w:rPr>
          <w:rFonts w:ascii="Arial" w:eastAsia="Arial" w:hAnsi="Arial" w:cs="Arial"/>
          <w:b/>
          <w:sz w:val="20"/>
          <w:szCs w:val="20"/>
          <w:lang w:val="en-US"/>
        </w:rPr>
        <w:t>8</w:t>
      </w:r>
      <w:r w:rsidRPr="001B084E">
        <w:rPr>
          <w:rFonts w:ascii="Arial" w:eastAsia="Arial" w:hAnsi="Arial" w:cs="Arial"/>
          <w:b/>
          <w:sz w:val="20"/>
          <w:szCs w:val="20"/>
          <w:lang w:val="en-US"/>
        </w:rPr>
        <w:t xml:space="preserve"> </w:t>
      </w:r>
      <w:r w:rsidR="001E41DC" w:rsidRPr="001B084E">
        <w:rPr>
          <w:rFonts w:ascii="Arial" w:eastAsia="Arial" w:hAnsi="Arial" w:cs="Arial"/>
          <w:b/>
          <w:sz w:val="20"/>
          <w:szCs w:val="20"/>
          <w:lang w:val="en-US"/>
        </w:rPr>
        <w:t>Mai</w:t>
      </w:r>
      <w:r w:rsidR="00F664FE" w:rsidRPr="001B084E">
        <w:rPr>
          <w:rFonts w:ascii="Arial" w:eastAsia="Arial" w:hAnsi="Arial" w:cs="Arial"/>
          <w:b/>
          <w:color w:val="000000"/>
          <w:sz w:val="20"/>
          <w:szCs w:val="20"/>
          <w:lang w:val="en-US"/>
        </w:rPr>
        <w:t xml:space="preserve"> 201</w:t>
      </w:r>
      <w:r w:rsidR="001E41DC" w:rsidRPr="001B084E">
        <w:rPr>
          <w:rFonts w:ascii="Arial" w:eastAsia="Arial" w:hAnsi="Arial" w:cs="Arial"/>
          <w:b/>
          <w:color w:val="000000"/>
          <w:sz w:val="20"/>
          <w:szCs w:val="20"/>
          <w:lang w:val="en-US"/>
        </w:rPr>
        <w:t>9</w:t>
      </w:r>
    </w:p>
    <w:p w14:paraId="5C294F1F" w14:textId="140A9DE4" w:rsidR="00F664FE" w:rsidRPr="0011097A" w:rsidRDefault="00F664FE" w:rsidP="00F664FE">
      <w:pPr>
        <w:jc w:val="right"/>
        <w:rPr>
          <w:rFonts w:ascii="Arial" w:eastAsia="Arial" w:hAnsi="Arial" w:cs="Arial"/>
          <w:b/>
          <w:color w:val="000000"/>
          <w:sz w:val="20"/>
          <w:szCs w:val="20"/>
          <w:lang w:val="en-US"/>
        </w:rPr>
      </w:pPr>
      <w:r w:rsidRPr="0011097A">
        <w:rPr>
          <w:rFonts w:ascii="Arial" w:eastAsia="Arial" w:hAnsi="Arial" w:cs="Arial"/>
          <w:b/>
          <w:color w:val="000000"/>
          <w:sz w:val="20"/>
          <w:szCs w:val="20"/>
          <w:lang w:val="en-US"/>
        </w:rPr>
        <w:t>Z</w:t>
      </w:r>
      <w:r w:rsidR="008863FE" w:rsidRPr="0011097A">
        <w:rPr>
          <w:rFonts w:ascii="Arial" w:eastAsia="Arial" w:hAnsi="Arial" w:cs="Arial"/>
          <w:b/>
          <w:color w:val="000000"/>
          <w:sz w:val="20"/>
          <w:szCs w:val="20"/>
          <w:lang w:val="en-US"/>
        </w:rPr>
        <w:t>ü</w:t>
      </w:r>
      <w:r w:rsidRPr="0011097A">
        <w:rPr>
          <w:rFonts w:ascii="Arial" w:eastAsia="Arial" w:hAnsi="Arial" w:cs="Arial"/>
          <w:b/>
          <w:color w:val="000000"/>
          <w:sz w:val="20"/>
          <w:szCs w:val="20"/>
          <w:lang w:val="en-US"/>
        </w:rPr>
        <w:t xml:space="preserve">rich, </w:t>
      </w:r>
      <w:r w:rsidR="0011097A" w:rsidRPr="0011097A">
        <w:rPr>
          <w:rFonts w:ascii="Arial" w:eastAsia="Arial" w:hAnsi="Arial" w:cs="Arial"/>
          <w:b/>
          <w:color w:val="000000"/>
          <w:sz w:val="20"/>
          <w:szCs w:val="20"/>
          <w:lang w:val="en-US"/>
        </w:rPr>
        <w:t>Switzerland</w:t>
      </w:r>
    </w:p>
    <w:p w14:paraId="37CD3360" w14:textId="77777777" w:rsidR="00F664FE" w:rsidRPr="0011097A" w:rsidRDefault="00F664FE" w:rsidP="00F664FE">
      <w:pPr>
        <w:rPr>
          <w:rFonts w:ascii="Arial" w:eastAsia="Arial" w:hAnsi="Arial" w:cs="Arial"/>
          <w:sz w:val="20"/>
          <w:szCs w:val="20"/>
          <w:lang w:val="en-US"/>
        </w:rPr>
      </w:pPr>
    </w:p>
    <w:p w14:paraId="5638BEEB" w14:textId="77777777" w:rsidR="00F664FE" w:rsidRPr="0011097A" w:rsidRDefault="00F664FE" w:rsidP="00F664FE">
      <w:pPr>
        <w:rPr>
          <w:rFonts w:ascii="Arial" w:eastAsia="Arial" w:hAnsi="Arial" w:cs="Arial"/>
          <w:sz w:val="20"/>
          <w:szCs w:val="20"/>
          <w:lang w:val="en-US"/>
        </w:rPr>
      </w:pPr>
    </w:p>
    <w:p w14:paraId="114B3768" w14:textId="375B6374" w:rsidR="001B084E" w:rsidRPr="00501319" w:rsidRDefault="001B084E" w:rsidP="001B084E">
      <w:pPr>
        <w:rPr>
          <w:rFonts w:ascii="Arial" w:eastAsia="Arial" w:hAnsi="Arial" w:cs="Arial"/>
          <w:sz w:val="20"/>
          <w:szCs w:val="20"/>
          <w:lang w:val="en-US"/>
        </w:rPr>
      </w:pPr>
      <w:r w:rsidRPr="00501319">
        <w:rPr>
          <w:rFonts w:ascii="Arial" w:eastAsia="Arial" w:hAnsi="Arial" w:cs="Arial"/>
          <w:b/>
          <w:sz w:val="20"/>
          <w:szCs w:val="20"/>
          <w:highlight w:val="yellow"/>
          <w:u w:val="single"/>
          <w:lang w:val="en-US"/>
        </w:rPr>
        <w:t xml:space="preserve"> </w:t>
      </w:r>
      <w:r w:rsidR="00501319" w:rsidRPr="00501319">
        <w:rPr>
          <w:rFonts w:ascii="Arial" w:eastAsia="Arial" w:hAnsi="Arial" w:cs="Arial"/>
          <w:b/>
          <w:sz w:val="20"/>
          <w:szCs w:val="20"/>
          <w:highlight w:val="yellow"/>
          <w:u w:val="single"/>
          <w:lang w:val="en-US"/>
        </w:rPr>
        <w:t xml:space="preserve">Do not release before </w:t>
      </w:r>
      <w:r w:rsidRPr="00501319">
        <w:rPr>
          <w:rFonts w:ascii="Arial" w:eastAsia="Arial" w:hAnsi="Arial" w:cs="Arial"/>
          <w:b/>
          <w:sz w:val="20"/>
          <w:szCs w:val="20"/>
          <w:highlight w:val="yellow"/>
          <w:u w:val="single"/>
          <w:lang w:val="en-US"/>
        </w:rPr>
        <w:t>28 Mai 2019 9</w:t>
      </w:r>
      <w:r w:rsidR="00FD3E32">
        <w:rPr>
          <w:rFonts w:ascii="Arial" w:eastAsia="Arial" w:hAnsi="Arial" w:cs="Arial"/>
          <w:b/>
          <w:sz w:val="20"/>
          <w:szCs w:val="20"/>
          <w:highlight w:val="yellow"/>
          <w:u w:val="single"/>
          <w:lang w:val="en-US"/>
        </w:rPr>
        <w:t xml:space="preserve"> AM BST / 3 AM CST</w:t>
      </w:r>
      <w:r w:rsidRPr="00501319">
        <w:rPr>
          <w:rFonts w:ascii="Arial" w:eastAsia="Arial" w:hAnsi="Arial" w:cs="Arial"/>
          <w:b/>
          <w:sz w:val="20"/>
          <w:szCs w:val="20"/>
          <w:highlight w:val="yellow"/>
          <w:u w:val="single"/>
          <w:lang w:val="en-US"/>
        </w:rPr>
        <w:t>!</w:t>
      </w:r>
    </w:p>
    <w:p w14:paraId="77D2D98D" w14:textId="77777777" w:rsidR="00F664FE" w:rsidRPr="00501319" w:rsidRDefault="00F664FE" w:rsidP="00F664FE">
      <w:pPr>
        <w:rPr>
          <w:rFonts w:ascii="Arial" w:eastAsia="Arial" w:hAnsi="Arial" w:cs="Arial"/>
          <w:sz w:val="20"/>
          <w:szCs w:val="20"/>
          <w:lang w:val="en-US"/>
        </w:rPr>
      </w:pPr>
    </w:p>
    <w:p w14:paraId="71E4B24B" w14:textId="7905E159" w:rsidR="00215365" w:rsidRDefault="0011097A" w:rsidP="001109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eastAsia="Arial" w:hAnsi="Arial" w:cs="Arial"/>
          <w:b/>
          <w:sz w:val="20"/>
          <w:szCs w:val="20"/>
          <w:u w:val="single"/>
          <w:lang w:val="en-US"/>
        </w:rPr>
      </w:pPr>
      <w:r w:rsidRPr="0011097A">
        <w:rPr>
          <w:rFonts w:ascii="Arial" w:eastAsia="Arial" w:hAnsi="Arial" w:cs="Arial"/>
          <w:b/>
          <w:sz w:val="20"/>
          <w:szCs w:val="20"/>
          <w:u w:val="single"/>
          <w:lang w:val="en-US"/>
        </w:rPr>
        <w:t>New Innovative milKit Sealant</w:t>
      </w:r>
    </w:p>
    <w:p w14:paraId="71A2FEC7" w14:textId="6F61361C" w:rsidR="00126A6C" w:rsidRPr="0011097A" w:rsidRDefault="00FD3E32" w:rsidP="001109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eastAsia="Arial" w:hAnsi="Arial" w:cs="Arial"/>
          <w:b/>
          <w:sz w:val="20"/>
          <w:szCs w:val="20"/>
          <w:u w:val="single"/>
          <w:lang w:val="en-US"/>
        </w:rPr>
      </w:pPr>
      <w:r>
        <w:rPr>
          <w:noProof/>
          <w:lang w:val="en-US"/>
        </w:rPr>
        <w:drawing>
          <wp:anchor distT="0" distB="0" distL="114300" distR="114300" simplePos="0" relativeHeight="251659264" behindDoc="0" locked="0" layoutInCell="1" allowOverlap="1" wp14:anchorId="43F20A6C" wp14:editId="5EB3DA14">
            <wp:simplePos x="0" y="0"/>
            <wp:positionH relativeFrom="column">
              <wp:posOffset>4057015</wp:posOffset>
            </wp:positionH>
            <wp:positionV relativeFrom="paragraph">
              <wp:posOffset>81915</wp:posOffset>
            </wp:positionV>
            <wp:extent cx="1943100" cy="2915285"/>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43100" cy="29152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DCF990" w14:textId="4D2884D9" w:rsidR="00215365" w:rsidRPr="0011097A" w:rsidRDefault="00215365" w:rsidP="00215365">
      <w:pPr>
        <w:pStyle w:val="BodyText"/>
        <w:rPr>
          <w:lang w:val="en-US"/>
        </w:rPr>
      </w:pPr>
      <w:r w:rsidRPr="0011097A">
        <w:rPr>
          <w:lang w:val="en-US"/>
        </w:rPr>
        <w:t xml:space="preserve">After the successful start with the innovative milKit valve system and the super-light and portable </w:t>
      </w:r>
      <w:r w:rsidR="0011097A">
        <w:rPr>
          <w:lang w:val="en-US"/>
        </w:rPr>
        <w:t xml:space="preserve">tubeless </w:t>
      </w:r>
      <w:r w:rsidRPr="0011097A">
        <w:rPr>
          <w:lang w:val="en-US"/>
        </w:rPr>
        <w:t xml:space="preserve">booster, the Swiss </w:t>
      </w:r>
      <w:r w:rsidR="0011097A" w:rsidRPr="0011097A">
        <w:rPr>
          <w:lang w:val="en-US"/>
        </w:rPr>
        <w:t>innovators</w:t>
      </w:r>
      <w:r w:rsidRPr="0011097A">
        <w:rPr>
          <w:lang w:val="en-US"/>
        </w:rPr>
        <w:t xml:space="preserve"> from Sport Components </w:t>
      </w:r>
      <w:r w:rsidR="0011097A" w:rsidRPr="0011097A">
        <w:rPr>
          <w:lang w:val="en-US"/>
        </w:rPr>
        <w:t>Ltd are</w:t>
      </w:r>
      <w:r w:rsidRPr="0011097A">
        <w:rPr>
          <w:lang w:val="en-US"/>
        </w:rPr>
        <w:t xml:space="preserve"> now launching </w:t>
      </w:r>
      <w:r w:rsidR="0011097A" w:rsidRPr="0011097A">
        <w:rPr>
          <w:lang w:val="en-US"/>
        </w:rPr>
        <w:t>their</w:t>
      </w:r>
      <w:r w:rsidRPr="0011097A">
        <w:rPr>
          <w:lang w:val="en-US"/>
        </w:rPr>
        <w:t xml:space="preserve"> own </w:t>
      </w:r>
      <w:r w:rsidR="0011097A" w:rsidRPr="0011097A">
        <w:rPr>
          <w:lang w:val="en-US"/>
        </w:rPr>
        <w:t>sealant</w:t>
      </w:r>
      <w:r w:rsidRPr="0011097A">
        <w:rPr>
          <w:lang w:val="en-US"/>
        </w:rPr>
        <w:t xml:space="preserve"> on the market - and </w:t>
      </w:r>
      <w:r w:rsidR="0011097A">
        <w:rPr>
          <w:lang w:val="en-US"/>
        </w:rPr>
        <w:t>they are</w:t>
      </w:r>
      <w:r w:rsidRPr="0011097A">
        <w:rPr>
          <w:lang w:val="en-US"/>
        </w:rPr>
        <w:t xml:space="preserve"> once again setting the bar very high. </w:t>
      </w:r>
    </w:p>
    <w:p w14:paraId="6AAB60FC" w14:textId="2C53AB00" w:rsidR="00215365" w:rsidRPr="0011097A" w:rsidRDefault="00215365" w:rsidP="00215365">
      <w:pPr>
        <w:pStyle w:val="BodyText"/>
        <w:rPr>
          <w:lang w:val="en-US"/>
        </w:rPr>
      </w:pPr>
      <w:r w:rsidRPr="0011097A">
        <w:rPr>
          <w:lang w:val="en-US"/>
        </w:rPr>
        <w:t xml:space="preserve">The new </w:t>
      </w:r>
      <w:r w:rsidR="0011097A" w:rsidRPr="0011097A">
        <w:rPr>
          <w:lang w:val="en-US"/>
        </w:rPr>
        <w:t>sealant</w:t>
      </w:r>
      <w:r w:rsidRPr="0011097A">
        <w:rPr>
          <w:lang w:val="en-US"/>
        </w:rPr>
        <w:t xml:space="preserve"> fulfils what should be expected of a </w:t>
      </w:r>
      <w:r w:rsidR="0011097A" w:rsidRPr="0011097A">
        <w:rPr>
          <w:lang w:val="en-US"/>
        </w:rPr>
        <w:t>sealant</w:t>
      </w:r>
      <w:r w:rsidRPr="0011097A">
        <w:rPr>
          <w:lang w:val="en-US"/>
        </w:rPr>
        <w:t xml:space="preserve"> today </w:t>
      </w:r>
      <w:r w:rsidR="0011097A">
        <w:rPr>
          <w:lang w:val="en-US"/>
        </w:rPr>
        <w:t>(</w:t>
      </w:r>
      <w:r w:rsidRPr="0011097A">
        <w:rPr>
          <w:lang w:val="en-US"/>
        </w:rPr>
        <w:t xml:space="preserve">but still </w:t>
      </w:r>
      <w:r w:rsidR="0011097A">
        <w:rPr>
          <w:lang w:val="en-US"/>
        </w:rPr>
        <w:t>isn't</w:t>
      </w:r>
      <w:r w:rsidRPr="0011097A">
        <w:rPr>
          <w:lang w:val="en-US"/>
        </w:rPr>
        <w:t xml:space="preserve"> always the case</w:t>
      </w:r>
      <w:r w:rsidR="0011097A">
        <w:rPr>
          <w:lang w:val="en-US"/>
        </w:rPr>
        <w:t>)</w:t>
      </w:r>
      <w:r w:rsidRPr="0011097A">
        <w:rPr>
          <w:lang w:val="en-US"/>
        </w:rPr>
        <w:t xml:space="preserve"> and </w:t>
      </w:r>
      <w:r w:rsidR="0011097A">
        <w:rPr>
          <w:lang w:val="en-US"/>
        </w:rPr>
        <w:t>contains no</w:t>
      </w:r>
      <w:r w:rsidRPr="0011097A">
        <w:rPr>
          <w:lang w:val="en-US"/>
        </w:rPr>
        <w:t xml:space="preserve"> ammonia or other aggressive ingredients. It is therefore environmentally friendly, anti-allergenic and does not </w:t>
      </w:r>
      <w:r w:rsidR="0011097A">
        <w:rPr>
          <w:lang w:val="en-US"/>
        </w:rPr>
        <w:t>corrode</w:t>
      </w:r>
      <w:r w:rsidRPr="0011097A">
        <w:rPr>
          <w:lang w:val="en-US"/>
        </w:rPr>
        <w:t xml:space="preserve"> rims and t</w:t>
      </w:r>
      <w:r w:rsidR="0011097A">
        <w:rPr>
          <w:lang w:val="en-US"/>
        </w:rPr>
        <w:t>i</w:t>
      </w:r>
      <w:r w:rsidRPr="0011097A">
        <w:rPr>
          <w:lang w:val="en-US"/>
        </w:rPr>
        <w:t xml:space="preserve">res. </w:t>
      </w:r>
    </w:p>
    <w:p w14:paraId="67C7BECA" w14:textId="6328E376" w:rsidR="00215365" w:rsidRPr="0011097A" w:rsidRDefault="003918BF" w:rsidP="00215365">
      <w:pPr>
        <w:pStyle w:val="BodyText"/>
        <w:rPr>
          <w:lang w:val="en-US"/>
        </w:rPr>
      </w:pPr>
      <w:r>
        <w:rPr>
          <w:lang w:val="en-US"/>
        </w:rPr>
        <w:t>One of the main advantages of</w:t>
      </w:r>
      <w:r w:rsidR="00215365" w:rsidRPr="0011097A">
        <w:rPr>
          <w:lang w:val="en-US"/>
        </w:rPr>
        <w:t xml:space="preserve"> the new </w:t>
      </w:r>
      <w:r w:rsidR="0011097A" w:rsidRPr="0011097A">
        <w:rPr>
          <w:lang w:val="en-US"/>
        </w:rPr>
        <w:t>sealant</w:t>
      </w:r>
      <w:r w:rsidR="00215365" w:rsidRPr="0011097A">
        <w:rPr>
          <w:lang w:val="en-US"/>
        </w:rPr>
        <w:t xml:space="preserve"> is that it always remains </w:t>
      </w:r>
      <w:r>
        <w:rPr>
          <w:lang w:val="en-US"/>
        </w:rPr>
        <w:t xml:space="preserve">a </w:t>
      </w:r>
      <w:r w:rsidR="00215365" w:rsidRPr="0011097A">
        <w:rPr>
          <w:lang w:val="en-US"/>
        </w:rPr>
        <w:t xml:space="preserve">homogeneous </w:t>
      </w:r>
      <w:r>
        <w:rPr>
          <w:lang w:val="en-US"/>
        </w:rPr>
        <w:t>liquid. The bottle therefore doesn't</w:t>
      </w:r>
      <w:r w:rsidR="00215365" w:rsidRPr="0011097A">
        <w:rPr>
          <w:lang w:val="en-US"/>
        </w:rPr>
        <w:t xml:space="preserve"> have to be shaken before use. </w:t>
      </w:r>
      <w:r>
        <w:rPr>
          <w:lang w:val="en-US"/>
        </w:rPr>
        <w:t>Additionally, t</w:t>
      </w:r>
      <w:r w:rsidR="00215365" w:rsidRPr="0011097A">
        <w:rPr>
          <w:lang w:val="en-US"/>
        </w:rPr>
        <w:t xml:space="preserve">he </w:t>
      </w:r>
      <w:r w:rsidR="0011097A" w:rsidRPr="0011097A">
        <w:rPr>
          <w:lang w:val="en-US"/>
        </w:rPr>
        <w:t>microfibers</w:t>
      </w:r>
      <w:r w:rsidR="00215365" w:rsidRPr="0011097A">
        <w:rPr>
          <w:lang w:val="en-US"/>
        </w:rPr>
        <w:t xml:space="preserve">, which play an important role in </w:t>
      </w:r>
      <w:r>
        <w:rPr>
          <w:lang w:val="en-US"/>
        </w:rPr>
        <w:t>sealing</w:t>
      </w:r>
      <w:r w:rsidR="00215365" w:rsidRPr="0011097A">
        <w:rPr>
          <w:lang w:val="en-US"/>
        </w:rPr>
        <w:t xml:space="preserve"> large holes, are always ready everywhere and do not remain at the bottom of the bottle or tire. This means that the </w:t>
      </w:r>
      <w:r w:rsidR="0011097A" w:rsidRPr="0011097A">
        <w:rPr>
          <w:lang w:val="en-US"/>
        </w:rPr>
        <w:t>sealant</w:t>
      </w:r>
      <w:r w:rsidR="00215365" w:rsidRPr="0011097A">
        <w:rPr>
          <w:lang w:val="en-US"/>
        </w:rPr>
        <w:t xml:space="preserve"> has a significantly improved performance and </w:t>
      </w:r>
      <w:r>
        <w:rPr>
          <w:lang w:val="en-US"/>
        </w:rPr>
        <w:t>fixes slits</w:t>
      </w:r>
      <w:r w:rsidR="00215365" w:rsidRPr="0011097A">
        <w:rPr>
          <w:lang w:val="en-US"/>
        </w:rPr>
        <w:t xml:space="preserve"> in the t</w:t>
      </w:r>
      <w:r>
        <w:rPr>
          <w:lang w:val="en-US"/>
        </w:rPr>
        <w:t>i</w:t>
      </w:r>
      <w:r w:rsidR="00215365" w:rsidRPr="0011097A">
        <w:rPr>
          <w:lang w:val="en-US"/>
        </w:rPr>
        <w:t>re up to 6 mm in length. In the t</w:t>
      </w:r>
      <w:r w:rsidR="0011097A">
        <w:rPr>
          <w:lang w:val="en-US"/>
        </w:rPr>
        <w:t>i</w:t>
      </w:r>
      <w:r w:rsidR="00215365" w:rsidRPr="0011097A">
        <w:rPr>
          <w:lang w:val="en-US"/>
        </w:rPr>
        <w:t xml:space="preserve">re, the </w:t>
      </w:r>
      <w:r w:rsidR="0011097A" w:rsidRPr="0011097A">
        <w:rPr>
          <w:lang w:val="en-US"/>
        </w:rPr>
        <w:t>sealant</w:t>
      </w:r>
      <w:r>
        <w:rPr>
          <w:lang w:val="en-US"/>
        </w:rPr>
        <w:t xml:space="preserve"> </w:t>
      </w:r>
      <w:r w:rsidR="00215365" w:rsidRPr="0011097A">
        <w:rPr>
          <w:lang w:val="en-US"/>
        </w:rPr>
        <w:t xml:space="preserve">does not decompose into rubber particles (rubber balls) and an aqueous residue, as it is known from many </w:t>
      </w:r>
      <w:r w:rsidR="00864202">
        <w:rPr>
          <w:lang w:val="en-US"/>
        </w:rPr>
        <w:t>common</w:t>
      </w:r>
      <w:r w:rsidR="00215365" w:rsidRPr="0011097A">
        <w:rPr>
          <w:lang w:val="en-US"/>
        </w:rPr>
        <w:t xml:space="preserve"> products</w:t>
      </w:r>
      <w:r>
        <w:rPr>
          <w:lang w:val="en-US"/>
        </w:rPr>
        <w:t>,</w:t>
      </w:r>
      <w:r w:rsidR="00215365" w:rsidRPr="0011097A">
        <w:rPr>
          <w:lang w:val="en-US"/>
        </w:rPr>
        <w:t xml:space="preserve"> but it dries evenly and slowly and therefore remains functional longer than comparable products. </w:t>
      </w:r>
    </w:p>
    <w:p w14:paraId="16654285" w14:textId="7E2264FC" w:rsidR="00215365" w:rsidRPr="0011097A" w:rsidRDefault="00215365" w:rsidP="00215365">
      <w:pPr>
        <w:pStyle w:val="BodyText"/>
        <w:rPr>
          <w:lang w:val="en-US"/>
        </w:rPr>
      </w:pPr>
      <w:r w:rsidRPr="0011097A">
        <w:rPr>
          <w:lang w:val="en-US"/>
        </w:rPr>
        <w:t xml:space="preserve">The </w:t>
      </w:r>
      <w:r w:rsidR="00480DB9">
        <w:rPr>
          <w:lang w:val="en-US"/>
        </w:rPr>
        <w:t>sealing effect of the microfibers</w:t>
      </w:r>
      <w:r w:rsidRPr="0011097A">
        <w:rPr>
          <w:lang w:val="en-US"/>
        </w:rPr>
        <w:t xml:space="preserve"> also works very well at high pressure, making the </w:t>
      </w:r>
      <w:r w:rsidR="0011097A" w:rsidRPr="0011097A">
        <w:rPr>
          <w:lang w:val="en-US"/>
        </w:rPr>
        <w:t>sealant</w:t>
      </w:r>
      <w:r w:rsidRPr="0011097A">
        <w:rPr>
          <w:lang w:val="en-US"/>
        </w:rPr>
        <w:t xml:space="preserve"> ideal for use in the increasingly popular </w:t>
      </w:r>
      <w:r w:rsidR="00480DB9">
        <w:rPr>
          <w:lang w:val="en-US"/>
        </w:rPr>
        <w:t>r</w:t>
      </w:r>
      <w:r w:rsidRPr="0011097A">
        <w:rPr>
          <w:lang w:val="en-US"/>
        </w:rPr>
        <w:t xml:space="preserve">oad </w:t>
      </w:r>
      <w:r w:rsidR="00480DB9">
        <w:rPr>
          <w:lang w:val="en-US"/>
        </w:rPr>
        <w:t>and gravel t</w:t>
      </w:r>
      <w:r w:rsidRPr="0011097A">
        <w:rPr>
          <w:lang w:val="en-US"/>
        </w:rPr>
        <w:t>ubeless t</w:t>
      </w:r>
      <w:r w:rsidR="0011097A">
        <w:rPr>
          <w:lang w:val="en-US"/>
        </w:rPr>
        <w:t>i</w:t>
      </w:r>
      <w:r w:rsidRPr="0011097A">
        <w:rPr>
          <w:lang w:val="en-US"/>
        </w:rPr>
        <w:t xml:space="preserve">res. </w:t>
      </w:r>
    </w:p>
    <w:p w14:paraId="62F88E7C" w14:textId="79BBE099" w:rsidR="00215365" w:rsidRPr="0011097A" w:rsidRDefault="00215365" w:rsidP="00215365">
      <w:pPr>
        <w:pStyle w:val="BodyText"/>
        <w:rPr>
          <w:lang w:val="en-US"/>
        </w:rPr>
      </w:pPr>
      <w:r w:rsidRPr="0011097A">
        <w:rPr>
          <w:lang w:val="en-US"/>
        </w:rPr>
        <w:t>In order to guarantee that the inside of the t</w:t>
      </w:r>
      <w:r w:rsidR="0011097A">
        <w:rPr>
          <w:lang w:val="en-US"/>
        </w:rPr>
        <w:t>i</w:t>
      </w:r>
      <w:r w:rsidRPr="0011097A">
        <w:rPr>
          <w:lang w:val="en-US"/>
        </w:rPr>
        <w:t xml:space="preserve">re is covered </w:t>
      </w:r>
      <w:r w:rsidR="00D5019A">
        <w:rPr>
          <w:lang w:val="en-US"/>
        </w:rPr>
        <w:t>with sealant</w:t>
      </w:r>
      <w:r w:rsidR="003908E4">
        <w:rPr>
          <w:lang w:val="en-US"/>
        </w:rPr>
        <w:t xml:space="preserve"> -</w:t>
      </w:r>
      <w:r w:rsidRPr="0011097A">
        <w:rPr>
          <w:lang w:val="en-US"/>
        </w:rPr>
        <w:t xml:space="preserve"> even on the sidewalls</w:t>
      </w:r>
      <w:r w:rsidR="003908E4">
        <w:rPr>
          <w:lang w:val="en-US"/>
        </w:rPr>
        <w:t xml:space="preserve"> -</w:t>
      </w:r>
      <w:r w:rsidRPr="0011097A">
        <w:rPr>
          <w:lang w:val="en-US"/>
        </w:rPr>
        <w:t xml:space="preserve"> the milKit </w:t>
      </w:r>
      <w:r w:rsidR="0011097A" w:rsidRPr="0011097A">
        <w:rPr>
          <w:lang w:val="en-US"/>
        </w:rPr>
        <w:t>sealant</w:t>
      </w:r>
      <w:r w:rsidRPr="0011097A">
        <w:rPr>
          <w:lang w:val="en-US"/>
        </w:rPr>
        <w:t xml:space="preserve"> adheres better to the t</w:t>
      </w:r>
      <w:r w:rsidR="0011097A">
        <w:rPr>
          <w:lang w:val="en-US"/>
        </w:rPr>
        <w:t>i</w:t>
      </w:r>
      <w:r w:rsidRPr="0011097A">
        <w:rPr>
          <w:lang w:val="en-US"/>
        </w:rPr>
        <w:t xml:space="preserve">re wall than thin latex products. It can also be used in combination with CO2 cartridges and can be easily diluted with water and washed off if necessary. With an application range for temperatures between </w:t>
      </w:r>
      <w:r w:rsidR="003908E4" w:rsidRPr="003908E4">
        <w:rPr>
          <w:lang w:val="en-US"/>
        </w:rPr>
        <w:t>-20 to +50° C / -4 to 122° F</w:t>
      </w:r>
      <w:r w:rsidRPr="0011097A">
        <w:rPr>
          <w:lang w:val="en-US"/>
        </w:rPr>
        <w:t xml:space="preserve">, the milKit </w:t>
      </w:r>
      <w:r w:rsidR="0011097A" w:rsidRPr="0011097A">
        <w:rPr>
          <w:lang w:val="en-US"/>
        </w:rPr>
        <w:t>sealant</w:t>
      </w:r>
      <w:r w:rsidRPr="0011097A">
        <w:rPr>
          <w:lang w:val="en-US"/>
        </w:rPr>
        <w:t xml:space="preserve"> is well prepared for even the most extreme tours. </w:t>
      </w:r>
    </w:p>
    <w:p w14:paraId="4BFBDB52" w14:textId="709789F6" w:rsidR="00215365" w:rsidRPr="0011097A" w:rsidRDefault="00215365" w:rsidP="00215365">
      <w:pPr>
        <w:pStyle w:val="BodyText"/>
        <w:rPr>
          <w:lang w:val="en-US"/>
        </w:rPr>
      </w:pPr>
      <w:r w:rsidRPr="0011097A">
        <w:rPr>
          <w:lang w:val="en-US"/>
        </w:rPr>
        <w:t xml:space="preserve">The new </w:t>
      </w:r>
      <w:r w:rsidR="0011097A" w:rsidRPr="0011097A">
        <w:rPr>
          <w:lang w:val="en-US"/>
        </w:rPr>
        <w:t>sealant</w:t>
      </w:r>
      <w:r w:rsidRPr="0011097A">
        <w:rPr>
          <w:lang w:val="en-US"/>
        </w:rPr>
        <w:t xml:space="preserve"> has already convinced several MTB </w:t>
      </w:r>
      <w:r w:rsidR="00F40FA1">
        <w:rPr>
          <w:lang w:val="en-US"/>
        </w:rPr>
        <w:t>pro t</w:t>
      </w:r>
      <w:r w:rsidRPr="0011097A">
        <w:rPr>
          <w:lang w:val="en-US"/>
        </w:rPr>
        <w:t xml:space="preserve">eams in the </w:t>
      </w:r>
      <w:r w:rsidR="00F40FA1">
        <w:rPr>
          <w:lang w:val="en-US"/>
        </w:rPr>
        <w:t>w</w:t>
      </w:r>
      <w:r w:rsidRPr="0011097A">
        <w:rPr>
          <w:lang w:val="en-US"/>
        </w:rPr>
        <w:t xml:space="preserve">orld </w:t>
      </w:r>
      <w:r w:rsidR="00F40FA1">
        <w:rPr>
          <w:lang w:val="en-US"/>
        </w:rPr>
        <w:t>c</w:t>
      </w:r>
      <w:r w:rsidRPr="0011097A">
        <w:rPr>
          <w:lang w:val="en-US"/>
        </w:rPr>
        <w:t xml:space="preserve">up and is successfully used there. Since the beginning of May 2019, the product has </w:t>
      </w:r>
      <w:r w:rsidR="00F40FA1">
        <w:rPr>
          <w:lang w:val="en-US"/>
        </w:rPr>
        <w:t>now</w:t>
      </w:r>
      <w:r w:rsidRPr="0011097A">
        <w:rPr>
          <w:lang w:val="en-US"/>
        </w:rPr>
        <w:t xml:space="preserve"> been available to consumers on the market in four different practical bottle sizes. </w:t>
      </w:r>
    </w:p>
    <w:p w14:paraId="1819B687" w14:textId="3221CD5E" w:rsidR="00215365" w:rsidRPr="00C35145" w:rsidRDefault="00215365" w:rsidP="00215365">
      <w:pPr>
        <w:pStyle w:val="BodyText"/>
        <w:rPr>
          <w:lang w:val="en-US"/>
        </w:rPr>
      </w:pPr>
      <w:r w:rsidRPr="0011097A">
        <w:rPr>
          <w:lang w:val="en-US"/>
        </w:rPr>
        <w:t xml:space="preserve">Pius Kobler, co-founder of </w:t>
      </w:r>
      <w:r w:rsidR="003908E4">
        <w:rPr>
          <w:lang w:val="en-US"/>
        </w:rPr>
        <w:t>Sport Components Ltd</w:t>
      </w:r>
      <w:r w:rsidRPr="0011097A">
        <w:rPr>
          <w:lang w:val="en-US"/>
        </w:rPr>
        <w:t xml:space="preserve"> and responsible for the products, is pleased to announce the launch of the new </w:t>
      </w:r>
      <w:r w:rsidR="0011097A" w:rsidRPr="0011097A">
        <w:rPr>
          <w:lang w:val="en-US"/>
        </w:rPr>
        <w:t>sealant</w:t>
      </w:r>
      <w:r w:rsidRPr="0011097A">
        <w:rPr>
          <w:lang w:val="en-US"/>
        </w:rPr>
        <w:t xml:space="preserve">: "We have known for quite some time that we are on the right track with our </w:t>
      </w:r>
      <w:r w:rsidR="0011097A" w:rsidRPr="0011097A">
        <w:rPr>
          <w:lang w:val="en-US"/>
        </w:rPr>
        <w:t>sealant</w:t>
      </w:r>
      <w:r w:rsidRPr="0011097A">
        <w:rPr>
          <w:lang w:val="en-US"/>
        </w:rPr>
        <w:t xml:space="preserve">, as we know the weaknesses of previous products from our own experience. Now we are very pleased that we are starting out with our own </w:t>
      </w:r>
      <w:r w:rsidR="00F40FA1">
        <w:rPr>
          <w:lang w:val="en-US"/>
        </w:rPr>
        <w:t>sealant</w:t>
      </w:r>
      <w:r w:rsidRPr="0011097A">
        <w:rPr>
          <w:lang w:val="en-US"/>
        </w:rPr>
        <w:t xml:space="preserve"> and we will be able to simplify the lives of our (tubeless) customers even further. </w:t>
      </w:r>
      <w:r w:rsidRPr="00C35145">
        <w:rPr>
          <w:lang w:val="en-US"/>
        </w:rPr>
        <w:t>Tubeless made easy!</w:t>
      </w:r>
      <w:r w:rsidR="00F40FA1" w:rsidRPr="00C35145">
        <w:rPr>
          <w:lang w:val="en-US"/>
        </w:rPr>
        <w:t>"</w:t>
      </w:r>
    </w:p>
    <w:p w14:paraId="4971A719" w14:textId="0F4F46F1" w:rsidR="006003D9" w:rsidRPr="00C35145" w:rsidRDefault="006003D9" w:rsidP="00215365">
      <w:pPr>
        <w:pStyle w:val="BodyText"/>
        <w:rPr>
          <w:color w:val="222222"/>
          <w:lang w:val="en-US"/>
        </w:rPr>
      </w:pPr>
      <w:r w:rsidRPr="00C35145">
        <w:rPr>
          <w:color w:val="222222"/>
          <w:lang w:val="en-US"/>
        </w:rPr>
        <w:br w:type="page"/>
      </w:r>
    </w:p>
    <w:p w14:paraId="28243E74" w14:textId="5D29B024" w:rsidR="00CD4B8A" w:rsidRPr="00C35145" w:rsidRDefault="00C35145" w:rsidP="006003D9">
      <w:pPr>
        <w:pBdr>
          <w:top w:val="none" w:sz="0" w:space="0" w:color="auto"/>
          <w:left w:val="none" w:sz="0" w:space="0" w:color="auto"/>
          <w:bottom w:val="none" w:sz="0" w:space="0" w:color="auto"/>
          <w:right w:val="none" w:sz="0" w:space="0" w:color="auto"/>
          <w:between w:val="none" w:sz="0" w:space="0" w:color="auto"/>
          <w:bar w:val="none" w:sz="0" w:color="auto"/>
        </w:pBdr>
        <w:spacing w:before="0" w:after="240"/>
        <w:contextualSpacing/>
        <w:jc w:val="left"/>
        <w:rPr>
          <w:rFonts w:ascii="Arial" w:eastAsia="Arial" w:hAnsi="Arial" w:cs="Arial"/>
          <w:color w:val="222222"/>
          <w:sz w:val="20"/>
          <w:szCs w:val="20"/>
          <w:lang w:val="en-US"/>
        </w:rPr>
      </w:pPr>
      <w:r w:rsidRPr="00C35145">
        <w:rPr>
          <w:rFonts w:ascii="Arial" w:eastAsia="Arial" w:hAnsi="Arial" w:cs="Arial"/>
          <w:color w:val="222222"/>
          <w:sz w:val="20"/>
          <w:szCs w:val="20"/>
          <w:lang w:val="en-US"/>
        </w:rPr>
        <w:lastRenderedPageBreak/>
        <w:t>The advantages of the new milKit s</w:t>
      </w:r>
      <w:r>
        <w:rPr>
          <w:rFonts w:ascii="Arial" w:eastAsia="Arial" w:hAnsi="Arial" w:cs="Arial"/>
          <w:color w:val="222222"/>
          <w:sz w:val="20"/>
          <w:szCs w:val="20"/>
          <w:lang w:val="en-US"/>
        </w:rPr>
        <w:t>ealant in an overview:</w:t>
      </w:r>
    </w:p>
    <w:p w14:paraId="117CAFDA" w14:textId="77777777" w:rsidR="00EB7741" w:rsidRPr="00C35145" w:rsidRDefault="00EB7741" w:rsidP="006003D9">
      <w:pPr>
        <w:pBdr>
          <w:top w:val="none" w:sz="0" w:space="0" w:color="auto"/>
          <w:left w:val="none" w:sz="0" w:space="0" w:color="auto"/>
          <w:bottom w:val="none" w:sz="0" w:space="0" w:color="auto"/>
          <w:right w:val="none" w:sz="0" w:space="0" w:color="auto"/>
          <w:between w:val="none" w:sz="0" w:space="0" w:color="auto"/>
          <w:bar w:val="none" w:sz="0" w:color="auto"/>
        </w:pBdr>
        <w:spacing w:before="0" w:after="240"/>
        <w:contextualSpacing/>
        <w:jc w:val="left"/>
        <w:rPr>
          <w:rFonts w:ascii="Arial" w:eastAsia="Arial" w:hAnsi="Arial" w:cs="Arial"/>
          <w:color w:val="222222"/>
          <w:sz w:val="4"/>
          <w:szCs w:val="4"/>
          <w:lang w:val="en-US"/>
        </w:rPr>
      </w:pPr>
    </w:p>
    <w:p w14:paraId="29151DDE" w14:textId="089301D9" w:rsidR="00643A14" w:rsidRPr="00643A14" w:rsidRDefault="00643A14" w:rsidP="00643A14">
      <w:pPr>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jc w:val="left"/>
        <w:rPr>
          <w:rFonts w:ascii="Arial" w:eastAsia="Arial" w:hAnsi="Arial" w:cs="Arial"/>
          <w:color w:val="222222"/>
          <w:sz w:val="20"/>
          <w:szCs w:val="20"/>
          <w:lang w:val="en-US"/>
        </w:rPr>
      </w:pPr>
      <w:r w:rsidRPr="00643A14">
        <w:rPr>
          <w:rFonts w:ascii="Arial" w:eastAsia="Arial" w:hAnsi="Arial" w:cs="Arial"/>
          <w:color w:val="222222"/>
          <w:sz w:val="20"/>
          <w:szCs w:val="20"/>
          <w:lang w:val="en-US"/>
        </w:rPr>
        <w:t>Synthetic latex: No ammonia, no horrible smell,</w:t>
      </w:r>
      <w:r>
        <w:rPr>
          <w:rFonts w:ascii="Arial" w:eastAsia="Arial" w:hAnsi="Arial" w:cs="Arial"/>
          <w:color w:val="222222"/>
          <w:sz w:val="20"/>
          <w:szCs w:val="20"/>
          <w:lang w:val="en-US"/>
        </w:rPr>
        <w:t xml:space="preserve"> </w:t>
      </w:r>
      <w:r w:rsidRPr="00643A14">
        <w:rPr>
          <w:rFonts w:ascii="Arial" w:eastAsia="Arial" w:hAnsi="Arial" w:cs="Arial"/>
          <w:color w:val="222222"/>
          <w:sz w:val="20"/>
          <w:szCs w:val="20"/>
          <w:lang w:val="en-US"/>
        </w:rPr>
        <w:t>no damage to rims and tires. Non-allergenic,</w:t>
      </w:r>
      <w:r>
        <w:rPr>
          <w:rFonts w:ascii="Arial" w:eastAsia="Arial" w:hAnsi="Arial" w:cs="Arial"/>
          <w:color w:val="222222"/>
          <w:sz w:val="20"/>
          <w:szCs w:val="20"/>
          <w:lang w:val="en-US"/>
        </w:rPr>
        <w:t xml:space="preserve"> </w:t>
      </w:r>
      <w:r w:rsidRPr="00643A14">
        <w:rPr>
          <w:rFonts w:ascii="Arial" w:eastAsia="Arial" w:hAnsi="Arial" w:cs="Arial"/>
          <w:color w:val="222222"/>
          <w:sz w:val="20"/>
          <w:szCs w:val="20"/>
          <w:lang w:val="en-US"/>
        </w:rPr>
        <w:t>non-hazardous</w:t>
      </w:r>
      <w:r>
        <w:rPr>
          <w:rFonts w:ascii="Arial" w:eastAsia="Arial" w:hAnsi="Arial" w:cs="Arial"/>
          <w:color w:val="222222"/>
          <w:sz w:val="20"/>
          <w:szCs w:val="20"/>
          <w:lang w:val="en-US"/>
        </w:rPr>
        <w:t xml:space="preserve">. </w:t>
      </w:r>
    </w:p>
    <w:p w14:paraId="0856B3DA" w14:textId="77777777" w:rsidR="00643A14" w:rsidRDefault="00643A14" w:rsidP="007A52CB">
      <w:pPr>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spacing w:before="360"/>
        <w:ind w:left="714" w:hanging="357"/>
        <w:contextualSpacing/>
        <w:jc w:val="left"/>
        <w:rPr>
          <w:rFonts w:ascii="Arial" w:eastAsia="Arial" w:hAnsi="Arial" w:cs="Arial"/>
          <w:color w:val="222222"/>
          <w:sz w:val="20"/>
          <w:szCs w:val="20"/>
          <w:lang w:val="en-US"/>
        </w:rPr>
      </w:pPr>
      <w:r w:rsidRPr="00643A14">
        <w:rPr>
          <w:rFonts w:ascii="Arial" w:eastAsia="Arial" w:hAnsi="Arial" w:cs="Arial"/>
          <w:color w:val="222222"/>
          <w:sz w:val="20"/>
          <w:szCs w:val="20"/>
          <w:lang w:val="en-US"/>
        </w:rPr>
        <w:t>Stays in solution – no need to shake it up</w:t>
      </w:r>
    </w:p>
    <w:p w14:paraId="1FE3EFBD" w14:textId="52F47C70" w:rsidR="00643A14" w:rsidRDefault="00643A14" w:rsidP="007A52CB">
      <w:pPr>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spacing w:before="360"/>
        <w:ind w:left="714" w:hanging="357"/>
        <w:contextualSpacing/>
        <w:jc w:val="left"/>
        <w:rPr>
          <w:rFonts w:ascii="Arial" w:eastAsia="Arial" w:hAnsi="Arial" w:cs="Arial"/>
          <w:color w:val="222222"/>
          <w:sz w:val="20"/>
          <w:szCs w:val="20"/>
          <w:lang w:val="en-US"/>
        </w:rPr>
      </w:pPr>
      <w:r w:rsidRPr="00643A14">
        <w:rPr>
          <w:rFonts w:ascii="Arial" w:eastAsia="Arial" w:hAnsi="Arial" w:cs="Arial"/>
          <w:color w:val="222222"/>
          <w:sz w:val="20"/>
          <w:szCs w:val="20"/>
          <w:lang w:val="en-US"/>
        </w:rPr>
        <w:t>Dries evenly, no rubbery lumps to remove</w:t>
      </w:r>
    </w:p>
    <w:p w14:paraId="3260B07C" w14:textId="0670F982" w:rsidR="00643A14" w:rsidRDefault="00643A14" w:rsidP="007A52CB">
      <w:pPr>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spacing w:before="360"/>
        <w:ind w:left="714" w:hanging="357"/>
        <w:contextualSpacing/>
        <w:jc w:val="left"/>
        <w:rPr>
          <w:rFonts w:ascii="Arial" w:eastAsia="Arial" w:hAnsi="Arial" w:cs="Arial"/>
          <w:color w:val="222222"/>
          <w:sz w:val="20"/>
          <w:szCs w:val="20"/>
          <w:lang w:val="en-US"/>
        </w:rPr>
      </w:pPr>
      <w:r w:rsidRPr="00643A14">
        <w:rPr>
          <w:rFonts w:ascii="Arial" w:eastAsia="Arial" w:hAnsi="Arial" w:cs="Arial"/>
          <w:color w:val="222222"/>
          <w:sz w:val="20"/>
          <w:szCs w:val="20"/>
          <w:lang w:val="en-US"/>
        </w:rPr>
        <w:t>Lasts longer that other sealants</w:t>
      </w:r>
    </w:p>
    <w:p w14:paraId="21710D41" w14:textId="3BDB293F" w:rsidR="00643A14" w:rsidRPr="00643A14" w:rsidRDefault="00643A14" w:rsidP="00643A14">
      <w:pPr>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spacing w:before="360"/>
        <w:ind w:left="714" w:hanging="357"/>
        <w:contextualSpacing/>
        <w:jc w:val="left"/>
        <w:rPr>
          <w:rFonts w:ascii="Arial" w:eastAsia="Arial" w:hAnsi="Arial" w:cs="Arial"/>
          <w:color w:val="222222"/>
          <w:sz w:val="20"/>
          <w:szCs w:val="20"/>
          <w:lang w:val="en-US"/>
        </w:rPr>
      </w:pPr>
      <w:r>
        <w:rPr>
          <w:rFonts w:ascii="Arial" w:eastAsia="Arial" w:hAnsi="Arial" w:cs="Arial"/>
          <w:color w:val="222222"/>
          <w:sz w:val="20"/>
          <w:szCs w:val="20"/>
          <w:lang w:val="en-US"/>
        </w:rPr>
        <w:t>Covers tire and side wall better than other sealants</w:t>
      </w:r>
    </w:p>
    <w:p w14:paraId="4FFD9E1B" w14:textId="34248C0C" w:rsidR="00643A14" w:rsidRPr="00643A14" w:rsidRDefault="00643A14" w:rsidP="00CD4B8A">
      <w:pPr>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spacing w:before="360"/>
        <w:ind w:left="714" w:hanging="357"/>
        <w:contextualSpacing/>
        <w:jc w:val="left"/>
        <w:rPr>
          <w:rFonts w:ascii="Arial" w:eastAsia="Arial" w:hAnsi="Arial" w:cs="Arial"/>
          <w:color w:val="222222"/>
          <w:sz w:val="20"/>
          <w:szCs w:val="20"/>
          <w:lang w:val="en-US"/>
        </w:rPr>
      </w:pPr>
      <w:r w:rsidRPr="00643A14">
        <w:rPr>
          <w:rFonts w:ascii="Arial" w:eastAsia="Arial" w:hAnsi="Arial" w:cs="Arial"/>
          <w:color w:val="222222"/>
          <w:sz w:val="20"/>
          <w:szCs w:val="20"/>
          <w:lang w:val="en-US"/>
        </w:rPr>
        <w:t>Fixes slits and holes u</w:t>
      </w:r>
      <w:r>
        <w:rPr>
          <w:rFonts w:ascii="Arial" w:eastAsia="Arial" w:hAnsi="Arial" w:cs="Arial"/>
          <w:color w:val="222222"/>
          <w:sz w:val="20"/>
          <w:szCs w:val="20"/>
          <w:lang w:val="en-US"/>
        </w:rPr>
        <w:t>p to 6 mm length</w:t>
      </w:r>
    </w:p>
    <w:p w14:paraId="33B39495" w14:textId="05A7E3DA" w:rsidR="00CD4B8A" w:rsidRPr="0011097A" w:rsidRDefault="00CD4B8A" w:rsidP="00CD4B8A">
      <w:pPr>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spacing w:before="360"/>
        <w:ind w:left="714" w:hanging="357"/>
        <w:contextualSpacing/>
        <w:jc w:val="left"/>
        <w:rPr>
          <w:rFonts w:ascii="Arial" w:eastAsia="Arial" w:hAnsi="Arial" w:cs="Arial"/>
          <w:color w:val="222222"/>
          <w:sz w:val="20"/>
          <w:szCs w:val="20"/>
          <w:lang w:val="en-US"/>
        </w:rPr>
      </w:pPr>
      <w:r w:rsidRPr="0011097A">
        <w:rPr>
          <w:rFonts w:ascii="Arial" w:eastAsia="Arial" w:hAnsi="Arial" w:cs="Arial"/>
          <w:color w:val="222222"/>
          <w:sz w:val="20"/>
          <w:szCs w:val="20"/>
          <w:lang w:val="en-US"/>
        </w:rPr>
        <w:t>CO2</w:t>
      </w:r>
      <w:r w:rsidR="00643A14">
        <w:rPr>
          <w:rFonts w:ascii="Arial" w:eastAsia="Arial" w:hAnsi="Arial" w:cs="Arial"/>
          <w:color w:val="222222"/>
          <w:sz w:val="20"/>
          <w:szCs w:val="20"/>
          <w:lang w:val="en-US"/>
        </w:rPr>
        <w:t xml:space="preserve"> compatible</w:t>
      </w:r>
    </w:p>
    <w:p w14:paraId="00FBEEBF" w14:textId="77777777" w:rsidR="00643A14" w:rsidRDefault="00643A14" w:rsidP="00643A14">
      <w:pPr>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spacing w:before="360"/>
        <w:contextualSpacing/>
        <w:jc w:val="left"/>
        <w:rPr>
          <w:rFonts w:ascii="Arial" w:eastAsia="Arial" w:hAnsi="Arial" w:cs="Arial"/>
          <w:color w:val="222222"/>
          <w:sz w:val="20"/>
          <w:szCs w:val="20"/>
          <w:lang w:val="en-US"/>
        </w:rPr>
      </w:pPr>
      <w:r w:rsidRPr="00643A14">
        <w:rPr>
          <w:rFonts w:ascii="Arial" w:eastAsia="Arial" w:hAnsi="Arial" w:cs="Arial"/>
          <w:color w:val="222222"/>
          <w:sz w:val="20"/>
          <w:szCs w:val="20"/>
          <w:lang w:val="en-US"/>
        </w:rPr>
        <w:t xml:space="preserve">Works from </w:t>
      </w:r>
      <w:bookmarkStart w:id="0" w:name="_Hlk8723541"/>
      <w:r w:rsidRPr="00643A14">
        <w:rPr>
          <w:rFonts w:ascii="Arial" w:eastAsia="Arial" w:hAnsi="Arial" w:cs="Arial"/>
          <w:color w:val="222222"/>
          <w:sz w:val="20"/>
          <w:szCs w:val="20"/>
          <w:lang w:val="en-US"/>
        </w:rPr>
        <w:t xml:space="preserve">-20 to +50° C / -4 to 122° F </w:t>
      </w:r>
      <w:bookmarkEnd w:id="0"/>
    </w:p>
    <w:p w14:paraId="2E3854A6" w14:textId="4EE06A82" w:rsidR="00F664FE" w:rsidRPr="00C35145" w:rsidRDefault="00643A14" w:rsidP="00F664FE">
      <w:pPr>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spacing w:before="360"/>
        <w:contextualSpacing/>
        <w:jc w:val="left"/>
        <w:rPr>
          <w:rFonts w:ascii="Arial" w:eastAsia="Arial" w:hAnsi="Arial" w:cs="Arial"/>
          <w:color w:val="222222"/>
          <w:sz w:val="20"/>
          <w:szCs w:val="20"/>
          <w:lang w:val="en-US"/>
        </w:rPr>
      </w:pPr>
      <w:r w:rsidRPr="00643A14">
        <w:rPr>
          <w:rFonts w:ascii="Arial" w:eastAsia="Arial" w:hAnsi="Arial" w:cs="Arial"/>
          <w:color w:val="222222"/>
          <w:sz w:val="20"/>
          <w:szCs w:val="20"/>
          <w:lang w:val="en-US"/>
        </w:rPr>
        <w:t>Microfiber technology: Stronger puncture sealing capability - even at high pressures</w:t>
      </w:r>
      <w:r>
        <w:rPr>
          <w:rFonts w:ascii="Arial" w:eastAsia="Arial" w:hAnsi="Arial" w:cs="Arial"/>
          <w:color w:val="222222"/>
          <w:sz w:val="20"/>
          <w:szCs w:val="20"/>
          <w:lang w:val="en-US"/>
        </w:rPr>
        <w:t xml:space="preserve"> </w:t>
      </w:r>
      <w:r w:rsidRPr="00643A14">
        <w:rPr>
          <w:rFonts w:ascii="Arial" w:eastAsia="Arial" w:hAnsi="Arial" w:cs="Arial"/>
          <w:color w:val="222222"/>
          <w:sz w:val="20"/>
          <w:szCs w:val="20"/>
          <w:lang w:val="en-US"/>
        </w:rPr>
        <w:t>(road tubeless)</w:t>
      </w:r>
    </w:p>
    <w:p w14:paraId="1B5F1D1C" w14:textId="6508CB4A" w:rsidR="00D673D3" w:rsidRPr="0011097A" w:rsidRDefault="00FD3E32" w:rsidP="00FD3E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eastAsia="Arial" w:hAnsi="Arial" w:cs="Arial"/>
          <w:color w:val="484848"/>
          <w:sz w:val="20"/>
          <w:szCs w:val="20"/>
          <w:lang w:val="en-US"/>
        </w:rPr>
      </w:pPr>
      <w:r>
        <w:rPr>
          <w:rFonts w:ascii="Arial" w:eastAsia="Arial" w:hAnsi="Arial" w:cs="Arial"/>
          <w:noProof/>
          <w:sz w:val="20"/>
          <w:szCs w:val="20"/>
          <w:lang w:val="en-US" w:eastAsia="de-DE"/>
        </w:rPr>
        <w:drawing>
          <wp:inline distT="0" distB="0" distL="0" distR="0" wp14:anchorId="6B01DCC1" wp14:editId="5977D3E5">
            <wp:extent cx="4105934" cy="27334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06619" cy="2733952"/>
                    </a:xfrm>
                    <a:prstGeom prst="rect">
                      <a:avLst/>
                    </a:prstGeom>
                    <a:noFill/>
                    <a:ln>
                      <a:noFill/>
                    </a:ln>
                  </pic:spPr>
                </pic:pic>
              </a:graphicData>
            </a:graphic>
          </wp:inline>
        </w:drawing>
      </w:r>
    </w:p>
    <w:p w14:paraId="2AEC84E7" w14:textId="2D2D6BED" w:rsidR="00EB7741" w:rsidRPr="00A16BE4" w:rsidRDefault="00A16BE4" w:rsidP="00D673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rPr>
          <w:rFonts w:ascii="Arial" w:eastAsia="Arial" w:hAnsi="Arial" w:cs="Arial"/>
          <w:b/>
          <w:sz w:val="20"/>
          <w:szCs w:val="20"/>
          <w:lang w:val="en-US"/>
        </w:rPr>
      </w:pPr>
      <w:r w:rsidRPr="00A16BE4">
        <w:rPr>
          <w:rFonts w:ascii="Arial" w:eastAsia="Arial" w:hAnsi="Arial" w:cs="Arial"/>
          <w:b/>
          <w:sz w:val="20"/>
          <w:szCs w:val="20"/>
          <w:lang w:val="en-US"/>
        </w:rPr>
        <w:t>The milKit sealant is available in the following bottle sizes</w:t>
      </w:r>
      <w:r w:rsidR="00D673D3" w:rsidRPr="00A16BE4">
        <w:rPr>
          <w:rFonts w:ascii="Arial" w:eastAsia="Arial" w:hAnsi="Arial" w:cs="Arial"/>
          <w:b/>
          <w:sz w:val="20"/>
          <w:szCs w:val="20"/>
          <w:lang w:val="en-US"/>
        </w:rPr>
        <w:t>:</w:t>
      </w:r>
    </w:p>
    <w:p w14:paraId="4EB36191" w14:textId="454D12A8" w:rsidR="00EB7741" w:rsidRPr="0011097A" w:rsidRDefault="00EB7741" w:rsidP="00D673D3">
      <w:pPr>
        <w:numPr>
          <w:ilvl w:val="0"/>
          <w:numId w:val="6"/>
        </w:numPr>
        <w:pBdr>
          <w:bar w:val="none" w:sz="0"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contextualSpacing/>
        <w:jc w:val="left"/>
        <w:rPr>
          <w:rFonts w:ascii="Arial" w:eastAsia="Arial" w:hAnsi="Arial" w:cs="Arial"/>
          <w:sz w:val="20"/>
          <w:szCs w:val="20"/>
          <w:lang w:val="en-US"/>
        </w:rPr>
      </w:pPr>
      <w:r w:rsidRPr="0011097A">
        <w:rPr>
          <w:rFonts w:ascii="Arial" w:eastAsia="Arial" w:hAnsi="Arial" w:cs="Arial"/>
          <w:sz w:val="20"/>
          <w:szCs w:val="20"/>
          <w:lang w:val="en-US"/>
        </w:rPr>
        <w:t>milKit</w:t>
      </w:r>
      <w:r w:rsidR="00A16BE4">
        <w:rPr>
          <w:rFonts w:ascii="Arial" w:eastAsia="Arial" w:hAnsi="Arial" w:cs="Arial"/>
          <w:sz w:val="20"/>
          <w:szCs w:val="20"/>
          <w:lang w:val="en-US"/>
        </w:rPr>
        <w:t xml:space="preserve"> sealant</w:t>
      </w:r>
      <w:r w:rsidRPr="0011097A">
        <w:rPr>
          <w:rFonts w:ascii="Arial" w:eastAsia="Arial" w:hAnsi="Arial" w:cs="Arial"/>
          <w:sz w:val="20"/>
          <w:szCs w:val="20"/>
          <w:lang w:val="en-US"/>
        </w:rPr>
        <w:t xml:space="preserve"> 60ml </w:t>
      </w:r>
      <w:r w:rsidR="00A16BE4">
        <w:rPr>
          <w:rFonts w:ascii="Arial" w:eastAsia="Arial" w:hAnsi="Arial" w:cs="Arial"/>
          <w:sz w:val="20"/>
          <w:szCs w:val="20"/>
          <w:lang w:val="en-US"/>
        </w:rPr>
        <w:t xml:space="preserve">/ 2 oz </w:t>
      </w:r>
      <w:r w:rsidRPr="0011097A">
        <w:rPr>
          <w:rFonts w:ascii="Arial" w:eastAsia="Arial" w:hAnsi="Arial" w:cs="Arial"/>
          <w:sz w:val="20"/>
          <w:szCs w:val="20"/>
          <w:lang w:val="en-US"/>
        </w:rPr>
        <w:t>@ 6.95 €</w:t>
      </w:r>
    </w:p>
    <w:p w14:paraId="52B2D4BC" w14:textId="23F0359A" w:rsidR="00EB7741" w:rsidRPr="0011097A" w:rsidRDefault="00EB7741" w:rsidP="00D673D3">
      <w:pPr>
        <w:numPr>
          <w:ilvl w:val="0"/>
          <w:numId w:val="6"/>
        </w:numPr>
        <w:pBdr>
          <w:bar w:val="none" w:sz="0"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contextualSpacing/>
        <w:jc w:val="left"/>
        <w:rPr>
          <w:rFonts w:ascii="Arial" w:eastAsia="Arial" w:hAnsi="Arial" w:cs="Arial"/>
          <w:sz w:val="20"/>
          <w:szCs w:val="20"/>
          <w:lang w:val="en-US"/>
        </w:rPr>
      </w:pPr>
      <w:r w:rsidRPr="0011097A">
        <w:rPr>
          <w:rFonts w:ascii="Arial" w:eastAsia="Arial" w:hAnsi="Arial" w:cs="Arial"/>
          <w:sz w:val="20"/>
          <w:szCs w:val="20"/>
          <w:lang w:val="en-US"/>
        </w:rPr>
        <w:t>milKit</w:t>
      </w:r>
      <w:r w:rsidR="00A16BE4">
        <w:rPr>
          <w:rFonts w:ascii="Arial" w:eastAsia="Arial" w:hAnsi="Arial" w:cs="Arial"/>
          <w:sz w:val="20"/>
          <w:szCs w:val="20"/>
          <w:lang w:val="en-US"/>
        </w:rPr>
        <w:t xml:space="preserve"> sealant</w:t>
      </w:r>
      <w:r w:rsidRPr="0011097A">
        <w:rPr>
          <w:rFonts w:ascii="Arial" w:eastAsia="Arial" w:hAnsi="Arial" w:cs="Arial"/>
          <w:sz w:val="20"/>
          <w:szCs w:val="20"/>
          <w:lang w:val="en-US"/>
        </w:rPr>
        <w:t xml:space="preserve"> 250ml</w:t>
      </w:r>
      <w:r w:rsidR="00A16BE4">
        <w:rPr>
          <w:rFonts w:ascii="Arial" w:eastAsia="Arial" w:hAnsi="Arial" w:cs="Arial"/>
          <w:sz w:val="20"/>
          <w:szCs w:val="20"/>
          <w:lang w:val="en-US"/>
        </w:rPr>
        <w:t xml:space="preserve"> / 8 oz</w:t>
      </w:r>
      <w:r w:rsidRPr="0011097A">
        <w:rPr>
          <w:rFonts w:ascii="Arial" w:eastAsia="Arial" w:hAnsi="Arial" w:cs="Arial"/>
          <w:sz w:val="20"/>
          <w:szCs w:val="20"/>
          <w:lang w:val="en-US"/>
        </w:rPr>
        <w:t xml:space="preserve"> @ 14.95 €</w:t>
      </w:r>
    </w:p>
    <w:p w14:paraId="31982111" w14:textId="3928D91E" w:rsidR="00EB7741" w:rsidRPr="0011097A" w:rsidRDefault="00EB7741" w:rsidP="00D673D3">
      <w:pPr>
        <w:numPr>
          <w:ilvl w:val="0"/>
          <w:numId w:val="6"/>
        </w:numPr>
        <w:pBdr>
          <w:bar w:val="none" w:sz="0"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contextualSpacing/>
        <w:jc w:val="left"/>
        <w:rPr>
          <w:rFonts w:ascii="Arial" w:eastAsia="Arial" w:hAnsi="Arial" w:cs="Arial"/>
          <w:sz w:val="20"/>
          <w:szCs w:val="20"/>
          <w:lang w:val="en-US"/>
        </w:rPr>
      </w:pPr>
      <w:r w:rsidRPr="0011097A">
        <w:rPr>
          <w:rFonts w:ascii="Arial" w:eastAsia="Arial" w:hAnsi="Arial" w:cs="Arial"/>
          <w:sz w:val="20"/>
          <w:szCs w:val="20"/>
          <w:lang w:val="en-US"/>
        </w:rPr>
        <w:t>milKit</w:t>
      </w:r>
      <w:r w:rsidR="00A16BE4">
        <w:rPr>
          <w:rFonts w:ascii="Arial" w:eastAsia="Arial" w:hAnsi="Arial" w:cs="Arial"/>
          <w:sz w:val="20"/>
          <w:szCs w:val="20"/>
          <w:lang w:val="en-US"/>
        </w:rPr>
        <w:t xml:space="preserve"> sealant</w:t>
      </w:r>
      <w:r w:rsidRPr="0011097A">
        <w:rPr>
          <w:rFonts w:ascii="Arial" w:eastAsia="Arial" w:hAnsi="Arial" w:cs="Arial"/>
          <w:sz w:val="20"/>
          <w:szCs w:val="20"/>
          <w:lang w:val="en-US"/>
        </w:rPr>
        <w:t xml:space="preserve"> 500ml </w:t>
      </w:r>
      <w:r w:rsidR="00A16BE4">
        <w:rPr>
          <w:rFonts w:ascii="Arial" w:eastAsia="Arial" w:hAnsi="Arial" w:cs="Arial"/>
          <w:sz w:val="20"/>
          <w:szCs w:val="20"/>
          <w:lang w:val="en-US"/>
        </w:rPr>
        <w:t xml:space="preserve">/ 17 oz </w:t>
      </w:r>
      <w:r w:rsidRPr="0011097A">
        <w:rPr>
          <w:rFonts w:ascii="Arial" w:eastAsia="Arial" w:hAnsi="Arial" w:cs="Arial"/>
          <w:sz w:val="20"/>
          <w:szCs w:val="20"/>
          <w:lang w:val="en-US"/>
        </w:rPr>
        <w:t>@ 21.50 €</w:t>
      </w:r>
    </w:p>
    <w:p w14:paraId="34394AD0" w14:textId="46251D87" w:rsidR="00EB7741" w:rsidRPr="0011097A" w:rsidRDefault="00EB7741" w:rsidP="00F664FE">
      <w:pPr>
        <w:numPr>
          <w:ilvl w:val="0"/>
          <w:numId w:val="6"/>
        </w:numPr>
        <w:pBdr>
          <w:bar w:val="none" w:sz="0"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contextualSpacing/>
        <w:jc w:val="left"/>
        <w:rPr>
          <w:rFonts w:ascii="Arial" w:eastAsia="Arial" w:hAnsi="Arial" w:cs="Arial"/>
          <w:sz w:val="20"/>
          <w:szCs w:val="20"/>
          <w:lang w:val="en-US"/>
        </w:rPr>
      </w:pPr>
      <w:r w:rsidRPr="0011097A">
        <w:rPr>
          <w:rFonts w:ascii="Arial" w:eastAsia="Arial" w:hAnsi="Arial" w:cs="Arial"/>
          <w:sz w:val="20"/>
          <w:szCs w:val="20"/>
          <w:lang w:val="en-US"/>
        </w:rPr>
        <w:t>milKit</w:t>
      </w:r>
      <w:r w:rsidR="00A16BE4">
        <w:rPr>
          <w:rFonts w:ascii="Arial" w:eastAsia="Arial" w:hAnsi="Arial" w:cs="Arial"/>
          <w:sz w:val="20"/>
          <w:szCs w:val="20"/>
          <w:lang w:val="en-US"/>
        </w:rPr>
        <w:t xml:space="preserve"> sealant</w:t>
      </w:r>
      <w:r w:rsidRPr="0011097A">
        <w:rPr>
          <w:rFonts w:ascii="Arial" w:eastAsia="Arial" w:hAnsi="Arial" w:cs="Arial"/>
          <w:sz w:val="20"/>
          <w:szCs w:val="20"/>
          <w:lang w:val="en-US"/>
        </w:rPr>
        <w:t xml:space="preserve"> 1000ml </w:t>
      </w:r>
      <w:r w:rsidR="00A16BE4">
        <w:rPr>
          <w:rFonts w:ascii="Arial" w:eastAsia="Arial" w:hAnsi="Arial" w:cs="Arial"/>
          <w:sz w:val="20"/>
          <w:szCs w:val="20"/>
          <w:lang w:val="en-US"/>
        </w:rPr>
        <w:t xml:space="preserve">/ 34 oz </w:t>
      </w:r>
      <w:r w:rsidRPr="0011097A">
        <w:rPr>
          <w:rFonts w:ascii="Arial" w:eastAsia="Arial" w:hAnsi="Arial" w:cs="Arial"/>
          <w:sz w:val="20"/>
          <w:szCs w:val="20"/>
          <w:lang w:val="en-US"/>
        </w:rPr>
        <w:t>@ 33.95 €</w:t>
      </w:r>
    </w:p>
    <w:p w14:paraId="14F7EBE6" w14:textId="1E31F2C1" w:rsidR="00F664FE" w:rsidRPr="0011097A" w:rsidRDefault="00F664FE" w:rsidP="00D673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rPr>
          <w:rFonts w:ascii="Arial" w:eastAsia="Arial" w:hAnsi="Arial" w:cs="Arial"/>
          <w:b/>
          <w:sz w:val="20"/>
          <w:szCs w:val="20"/>
          <w:lang w:val="en-US"/>
        </w:rPr>
      </w:pPr>
      <w:r w:rsidRPr="0011097A">
        <w:rPr>
          <w:rFonts w:ascii="Arial" w:eastAsia="Arial" w:hAnsi="Arial" w:cs="Arial"/>
          <w:b/>
          <w:sz w:val="20"/>
          <w:szCs w:val="20"/>
          <w:lang w:val="en-US"/>
        </w:rPr>
        <w:t>milKit</w:t>
      </w:r>
      <w:r w:rsidR="00A16BE4">
        <w:rPr>
          <w:rFonts w:ascii="Arial" w:eastAsia="Arial" w:hAnsi="Arial" w:cs="Arial"/>
          <w:b/>
          <w:sz w:val="20"/>
          <w:szCs w:val="20"/>
          <w:lang w:val="en-US"/>
        </w:rPr>
        <w:t xml:space="preserve"> product family</w:t>
      </w:r>
    </w:p>
    <w:p w14:paraId="0621A456" w14:textId="6A20E0C8" w:rsidR="00D673D3" w:rsidRPr="00C35145" w:rsidRDefault="00EB7741" w:rsidP="00EB7741">
      <w:pPr>
        <w:numPr>
          <w:ilvl w:val="0"/>
          <w:numId w:val="6"/>
        </w:numPr>
        <w:pBdr>
          <w:bar w:val="none" w:sz="0"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contextualSpacing/>
        <w:jc w:val="left"/>
        <w:rPr>
          <w:rFonts w:ascii="Arial" w:eastAsia="Arial" w:hAnsi="Arial" w:cs="Arial"/>
          <w:sz w:val="20"/>
          <w:szCs w:val="20"/>
          <w:lang w:val="en-US"/>
        </w:rPr>
      </w:pPr>
      <w:r w:rsidRPr="00C35145">
        <w:rPr>
          <w:rFonts w:ascii="Arial" w:eastAsia="Arial" w:hAnsi="Arial" w:cs="Arial"/>
          <w:sz w:val="20"/>
          <w:szCs w:val="20"/>
          <w:lang w:val="en-US"/>
        </w:rPr>
        <w:t xml:space="preserve">milKit </w:t>
      </w:r>
      <w:r w:rsidR="00C35145" w:rsidRPr="00C35145">
        <w:rPr>
          <w:rFonts w:ascii="Arial" w:eastAsia="Arial" w:hAnsi="Arial" w:cs="Arial"/>
          <w:sz w:val="20"/>
          <w:szCs w:val="20"/>
          <w:lang w:val="en-US"/>
        </w:rPr>
        <w:t>c</w:t>
      </w:r>
      <w:r w:rsidRPr="00C35145">
        <w:rPr>
          <w:rFonts w:ascii="Arial" w:eastAsia="Arial" w:hAnsi="Arial" w:cs="Arial"/>
          <w:sz w:val="20"/>
          <w:szCs w:val="20"/>
          <w:lang w:val="en-US"/>
        </w:rPr>
        <w:t>ompact</w:t>
      </w:r>
      <w:r w:rsidR="00C35145">
        <w:rPr>
          <w:rFonts w:ascii="Arial" w:eastAsia="Arial" w:hAnsi="Arial" w:cs="Arial"/>
          <w:sz w:val="20"/>
          <w:szCs w:val="20"/>
          <w:lang w:val="en-US"/>
        </w:rPr>
        <w:t>,</w:t>
      </w:r>
      <w:r w:rsidRPr="00C35145">
        <w:rPr>
          <w:rFonts w:ascii="Arial" w:eastAsia="Arial" w:hAnsi="Arial" w:cs="Arial"/>
          <w:sz w:val="20"/>
          <w:szCs w:val="20"/>
          <w:lang w:val="en-US"/>
        </w:rPr>
        <w:t xml:space="preserve"> </w:t>
      </w:r>
      <w:r w:rsidR="00C35145" w:rsidRPr="00C35145">
        <w:rPr>
          <w:rFonts w:ascii="Arial" w:eastAsia="Arial" w:hAnsi="Arial" w:cs="Arial"/>
          <w:sz w:val="20"/>
          <w:szCs w:val="20"/>
          <w:lang w:val="en-US"/>
        </w:rPr>
        <w:t>valve and syringe</w:t>
      </w:r>
      <w:r w:rsidR="00C35145">
        <w:rPr>
          <w:rFonts w:ascii="Arial" w:eastAsia="Arial" w:hAnsi="Arial" w:cs="Arial"/>
          <w:sz w:val="20"/>
          <w:szCs w:val="20"/>
          <w:lang w:val="en-US"/>
        </w:rPr>
        <w:t xml:space="preserve"> system – in four valve length options</w:t>
      </w:r>
      <w:r w:rsidR="00186390" w:rsidRPr="00C35145">
        <w:rPr>
          <w:rFonts w:ascii="Arial" w:eastAsia="Arial" w:hAnsi="Arial" w:cs="Arial"/>
          <w:sz w:val="20"/>
          <w:szCs w:val="20"/>
          <w:lang w:val="en-US"/>
        </w:rPr>
        <w:t xml:space="preserve"> (</w:t>
      </w:r>
      <w:r w:rsidR="00C35145">
        <w:rPr>
          <w:rFonts w:ascii="Arial" w:eastAsia="Arial" w:hAnsi="Arial" w:cs="Arial"/>
          <w:sz w:val="20"/>
          <w:szCs w:val="20"/>
          <w:lang w:val="en-US"/>
        </w:rPr>
        <w:t xml:space="preserve">new also </w:t>
      </w:r>
      <w:r w:rsidR="00186390" w:rsidRPr="00C35145">
        <w:rPr>
          <w:rFonts w:ascii="Arial" w:eastAsia="Arial" w:hAnsi="Arial" w:cs="Arial"/>
          <w:sz w:val="20"/>
          <w:szCs w:val="20"/>
          <w:lang w:val="en-US"/>
        </w:rPr>
        <w:t>45mm)</w:t>
      </w:r>
      <w:r w:rsidR="00D673D3" w:rsidRPr="00C35145">
        <w:rPr>
          <w:rFonts w:ascii="Arial" w:eastAsia="Arial" w:hAnsi="Arial" w:cs="Arial"/>
          <w:sz w:val="20"/>
          <w:szCs w:val="20"/>
          <w:lang w:val="en-US"/>
        </w:rPr>
        <w:t xml:space="preserve">: </w:t>
      </w:r>
      <w:r w:rsidRPr="00C35145">
        <w:rPr>
          <w:rFonts w:ascii="Arial" w:eastAsia="Arial" w:hAnsi="Arial" w:cs="Arial"/>
          <w:sz w:val="20"/>
          <w:szCs w:val="20"/>
          <w:lang w:val="en-US"/>
        </w:rPr>
        <w:t>55.95</w:t>
      </w:r>
      <w:r w:rsidR="00D673D3" w:rsidRPr="00C35145">
        <w:rPr>
          <w:rFonts w:ascii="Arial" w:eastAsia="Arial" w:hAnsi="Arial" w:cs="Arial"/>
          <w:sz w:val="20"/>
          <w:szCs w:val="20"/>
          <w:lang w:val="en-US"/>
        </w:rPr>
        <w:t xml:space="preserve"> – 59.95 €</w:t>
      </w:r>
    </w:p>
    <w:p w14:paraId="53AA192F" w14:textId="1676920B" w:rsidR="00EB7741" w:rsidRPr="00C35145" w:rsidRDefault="00EB7741" w:rsidP="00EB7741">
      <w:pPr>
        <w:numPr>
          <w:ilvl w:val="0"/>
          <w:numId w:val="6"/>
        </w:numPr>
        <w:pBdr>
          <w:bar w:val="none" w:sz="0"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contextualSpacing/>
        <w:jc w:val="left"/>
        <w:rPr>
          <w:rFonts w:ascii="Arial" w:eastAsia="Arial" w:hAnsi="Arial" w:cs="Arial"/>
          <w:sz w:val="20"/>
          <w:szCs w:val="20"/>
          <w:lang w:val="en-US"/>
        </w:rPr>
      </w:pPr>
      <w:r w:rsidRPr="00C35145">
        <w:rPr>
          <w:rFonts w:ascii="Arial" w:eastAsia="Arial" w:hAnsi="Arial" w:cs="Arial"/>
          <w:sz w:val="20"/>
          <w:szCs w:val="20"/>
          <w:lang w:val="en-US"/>
        </w:rPr>
        <w:t xml:space="preserve">milKit </w:t>
      </w:r>
      <w:r w:rsidR="00C35145" w:rsidRPr="00C35145">
        <w:rPr>
          <w:rFonts w:ascii="Arial" w:eastAsia="Arial" w:hAnsi="Arial" w:cs="Arial"/>
          <w:sz w:val="20"/>
          <w:szCs w:val="20"/>
          <w:lang w:val="en-US"/>
        </w:rPr>
        <w:t>valve pack</w:t>
      </w:r>
      <w:r w:rsidR="00C35145">
        <w:rPr>
          <w:rFonts w:ascii="Arial" w:eastAsia="Arial" w:hAnsi="Arial" w:cs="Arial"/>
          <w:sz w:val="20"/>
          <w:szCs w:val="20"/>
          <w:lang w:val="en-US"/>
        </w:rPr>
        <w:t>,</w:t>
      </w:r>
      <w:r w:rsidR="00C35145" w:rsidRPr="00C35145">
        <w:rPr>
          <w:rFonts w:ascii="Arial" w:eastAsia="Arial" w:hAnsi="Arial" w:cs="Arial"/>
          <w:sz w:val="20"/>
          <w:szCs w:val="20"/>
          <w:lang w:val="en-US"/>
        </w:rPr>
        <w:t xml:space="preserve"> replacement valves</w:t>
      </w:r>
      <w:r w:rsidR="00C35145">
        <w:rPr>
          <w:rFonts w:ascii="Arial" w:eastAsia="Arial" w:hAnsi="Arial" w:cs="Arial"/>
          <w:sz w:val="20"/>
          <w:szCs w:val="20"/>
          <w:lang w:val="en-US"/>
        </w:rPr>
        <w:t xml:space="preserve"> in four valve lengths</w:t>
      </w:r>
      <w:r w:rsidR="00D673D3" w:rsidRPr="00C35145">
        <w:rPr>
          <w:rFonts w:ascii="Arial" w:eastAsia="Arial" w:hAnsi="Arial" w:cs="Arial"/>
          <w:sz w:val="20"/>
          <w:szCs w:val="20"/>
          <w:lang w:val="en-US"/>
        </w:rPr>
        <w:t xml:space="preserve">: </w:t>
      </w:r>
      <w:r w:rsidRPr="00C35145">
        <w:rPr>
          <w:rFonts w:ascii="Arial" w:eastAsia="Arial" w:hAnsi="Arial" w:cs="Arial"/>
          <w:sz w:val="20"/>
          <w:szCs w:val="20"/>
          <w:lang w:val="en-US"/>
        </w:rPr>
        <w:t>35 29.95</w:t>
      </w:r>
      <w:r w:rsidR="00D673D3" w:rsidRPr="00C35145">
        <w:rPr>
          <w:rFonts w:ascii="Arial" w:eastAsia="Arial" w:hAnsi="Arial" w:cs="Arial"/>
          <w:sz w:val="20"/>
          <w:szCs w:val="20"/>
          <w:lang w:val="en-US"/>
        </w:rPr>
        <w:t xml:space="preserve"> – 34.95</w:t>
      </w:r>
      <w:r w:rsidRPr="00C35145">
        <w:rPr>
          <w:rFonts w:ascii="Arial" w:eastAsia="Arial" w:hAnsi="Arial" w:cs="Arial"/>
          <w:sz w:val="20"/>
          <w:szCs w:val="20"/>
          <w:lang w:val="en-US"/>
        </w:rPr>
        <w:t xml:space="preserve"> </w:t>
      </w:r>
      <w:r w:rsidR="00D673D3" w:rsidRPr="00C35145">
        <w:rPr>
          <w:rFonts w:ascii="Arial" w:eastAsia="Arial" w:hAnsi="Arial" w:cs="Arial"/>
          <w:sz w:val="20"/>
          <w:szCs w:val="20"/>
          <w:lang w:val="en-US"/>
        </w:rPr>
        <w:t>€</w:t>
      </w:r>
      <w:r w:rsidR="00CE4173" w:rsidRPr="00C35145">
        <w:rPr>
          <w:rFonts w:ascii="Arial" w:eastAsia="Arial" w:hAnsi="Arial" w:cs="Arial"/>
          <w:sz w:val="20"/>
          <w:szCs w:val="20"/>
          <w:lang w:val="en-US"/>
        </w:rPr>
        <w:t xml:space="preserve"> </w:t>
      </w:r>
    </w:p>
    <w:p w14:paraId="3F9504C7" w14:textId="6AE85E62" w:rsidR="00EB7741" w:rsidRPr="0011097A" w:rsidRDefault="00EB7741" w:rsidP="00EB7741">
      <w:pPr>
        <w:numPr>
          <w:ilvl w:val="0"/>
          <w:numId w:val="6"/>
        </w:numPr>
        <w:pBdr>
          <w:bar w:val="none" w:sz="0"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contextualSpacing/>
        <w:jc w:val="left"/>
        <w:rPr>
          <w:rFonts w:ascii="Arial" w:eastAsia="Arial" w:hAnsi="Arial" w:cs="Arial"/>
          <w:sz w:val="20"/>
          <w:szCs w:val="20"/>
          <w:lang w:val="en-US"/>
        </w:rPr>
      </w:pPr>
      <w:r w:rsidRPr="0011097A">
        <w:rPr>
          <w:rFonts w:ascii="Arial" w:eastAsia="Arial" w:hAnsi="Arial" w:cs="Arial"/>
          <w:sz w:val="20"/>
          <w:szCs w:val="20"/>
          <w:lang w:val="en-US"/>
        </w:rPr>
        <w:t xml:space="preserve">milKit </w:t>
      </w:r>
      <w:r w:rsidR="00C35145">
        <w:rPr>
          <w:rFonts w:ascii="Arial" w:eastAsia="Arial" w:hAnsi="Arial" w:cs="Arial"/>
          <w:sz w:val="20"/>
          <w:szCs w:val="20"/>
          <w:lang w:val="en-US"/>
        </w:rPr>
        <w:t>tubeless booster</w:t>
      </w:r>
      <w:r w:rsidRPr="0011097A">
        <w:rPr>
          <w:rFonts w:ascii="Arial" w:eastAsia="Arial" w:hAnsi="Arial" w:cs="Arial"/>
          <w:sz w:val="20"/>
          <w:szCs w:val="20"/>
          <w:lang w:val="en-US"/>
        </w:rPr>
        <w:t xml:space="preserve"> </w:t>
      </w:r>
      <w:r w:rsidR="00D673D3" w:rsidRPr="0011097A">
        <w:rPr>
          <w:rFonts w:ascii="Arial" w:eastAsia="Arial" w:hAnsi="Arial" w:cs="Arial"/>
          <w:sz w:val="20"/>
          <w:szCs w:val="20"/>
          <w:lang w:val="en-US"/>
        </w:rPr>
        <w:t xml:space="preserve">0.6L </w:t>
      </w:r>
      <w:r w:rsidR="00C35145">
        <w:rPr>
          <w:rFonts w:ascii="Arial" w:eastAsia="Arial" w:hAnsi="Arial" w:cs="Arial"/>
          <w:sz w:val="20"/>
          <w:szCs w:val="20"/>
          <w:lang w:val="en-US"/>
        </w:rPr>
        <w:t xml:space="preserve">/ 20 oz and </w:t>
      </w:r>
      <w:r w:rsidRPr="0011097A">
        <w:rPr>
          <w:rFonts w:ascii="Arial" w:eastAsia="Arial" w:hAnsi="Arial" w:cs="Arial"/>
          <w:sz w:val="20"/>
          <w:szCs w:val="20"/>
          <w:lang w:val="en-US"/>
        </w:rPr>
        <w:t xml:space="preserve">1.0L </w:t>
      </w:r>
      <w:r w:rsidR="00C35145">
        <w:rPr>
          <w:rFonts w:ascii="Arial" w:eastAsia="Arial" w:hAnsi="Arial" w:cs="Arial"/>
          <w:sz w:val="20"/>
          <w:szCs w:val="20"/>
          <w:lang w:val="en-US"/>
        </w:rPr>
        <w:t>/ 34 oz</w:t>
      </w:r>
      <w:r w:rsidR="00D673D3" w:rsidRPr="0011097A">
        <w:rPr>
          <w:rFonts w:ascii="Arial" w:eastAsia="Arial" w:hAnsi="Arial" w:cs="Arial"/>
          <w:sz w:val="20"/>
          <w:szCs w:val="20"/>
          <w:lang w:val="en-US"/>
        </w:rPr>
        <w:t xml:space="preserve">: 47.95 - </w:t>
      </w:r>
      <w:r w:rsidRPr="0011097A">
        <w:rPr>
          <w:rFonts w:ascii="Arial" w:eastAsia="Arial" w:hAnsi="Arial" w:cs="Arial"/>
          <w:sz w:val="20"/>
          <w:szCs w:val="20"/>
          <w:lang w:val="en-US"/>
        </w:rPr>
        <w:t>49.95</w:t>
      </w:r>
      <w:r w:rsidR="00D673D3" w:rsidRPr="0011097A">
        <w:rPr>
          <w:rFonts w:ascii="Arial" w:eastAsia="Arial" w:hAnsi="Arial" w:cs="Arial"/>
          <w:sz w:val="20"/>
          <w:szCs w:val="20"/>
          <w:lang w:val="en-US"/>
        </w:rPr>
        <w:t xml:space="preserve"> €</w:t>
      </w:r>
    </w:p>
    <w:p w14:paraId="52E524ED" w14:textId="553533A9" w:rsidR="00F664FE" w:rsidRPr="00C35145" w:rsidRDefault="00C35145" w:rsidP="002209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eastAsia="Arial" w:hAnsi="Arial" w:cs="Arial"/>
          <w:sz w:val="20"/>
          <w:szCs w:val="20"/>
          <w:lang w:val="en-US"/>
        </w:rPr>
      </w:pPr>
      <w:r w:rsidRPr="00C35145">
        <w:rPr>
          <w:rFonts w:ascii="Arial" w:eastAsia="Arial" w:hAnsi="Arial" w:cs="Arial"/>
          <w:sz w:val="20"/>
          <w:szCs w:val="20"/>
          <w:lang w:val="en-US"/>
        </w:rPr>
        <w:t>The milKit sealant is now available through r</w:t>
      </w:r>
      <w:r>
        <w:rPr>
          <w:rFonts w:ascii="Arial" w:eastAsia="Arial" w:hAnsi="Arial" w:cs="Arial"/>
          <w:sz w:val="20"/>
          <w:szCs w:val="20"/>
          <w:lang w:val="en-US"/>
        </w:rPr>
        <w:t xml:space="preserve">etailers and online stores. </w:t>
      </w:r>
      <w:r w:rsidRPr="00C35145">
        <w:rPr>
          <w:rFonts w:ascii="Arial" w:eastAsia="Arial" w:hAnsi="Arial" w:cs="Arial"/>
          <w:sz w:val="20"/>
          <w:szCs w:val="20"/>
          <w:lang w:val="en-US"/>
        </w:rPr>
        <w:t xml:space="preserve">A list of milKit dealers can be found </w:t>
      </w:r>
      <w:hyperlink r:id="rId9" w:history="1">
        <w:r w:rsidR="00220923" w:rsidRPr="00FD3E32">
          <w:rPr>
            <w:rStyle w:val="Hyperlink"/>
            <w:rFonts w:ascii="Arial" w:eastAsia="Arial" w:hAnsi="Arial" w:cs="Arial"/>
            <w:sz w:val="20"/>
            <w:szCs w:val="20"/>
            <w:lang w:val="en-US"/>
          </w:rPr>
          <w:t>her</w:t>
        </w:r>
        <w:r w:rsidRPr="00FD3E32">
          <w:rPr>
            <w:rStyle w:val="Hyperlink"/>
            <w:rFonts w:ascii="Arial" w:eastAsia="Arial" w:hAnsi="Arial" w:cs="Arial"/>
            <w:sz w:val="20"/>
            <w:szCs w:val="20"/>
            <w:lang w:val="en-US"/>
          </w:rPr>
          <w:t>e</w:t>
        </w:r>
      </w:hyperlink>
      <w:r w:rsidR="00220923" w:rsidRPr="00C35145">
        <w:rPr>
          <w:rFonts w:ascii="Arial" w:eastAsia="Arial" w:hAnsi="Arial" w:cs="Arial"/>
          <w:color w:val="0563C1"/>
          <w:sz w:val="20"/>
          <w:szCs w:val="20"/>
          <w:u w:val="single"/>
          <w:lang w:val="en-US"/>
        </w:rPr>
        <w:t>.</w:t>
      </w:r>
    </w:p>
    <w:p w14:paraId="3BC681BF" w14:textId="77777777" w:rsidR="00F664FE" w:rsidRPr="00C35145" w:rsidRDefault="00F664FE" w:rsidP="00F664FE">
      <w:pPr>
        <w:rPr>
          <w:rFonts w:ascii="Arial" w:eastAsia="Arial" w:hAnsi="Arial" w:cs="Arial"/>
          <w:sz w:val="20"/>
          <w:szCs w:val="20"/>
          <w:lang w:val="en-US"/>
        </w:rPr>
      </w:pPr>
    </w:p>
    <w:p w14:paraId="496C5A92" w14:textId="62CC29E6" w:rsidR="00F664FE" w:rsidRPr="00C35145" w:rsidRDefault="00C35145" w:rsidP="00F664FE">
      <w:pPr>
        <w:rPr>
          <w:rFonts w:ascii="Arial" w:eastAsia="Arial" w:hAnsi="Arial" w:cs="Arial"/>
          <w:color w:val="000000"/>
          <w:sz w:val="20"/>
          <w:szCs w:val="20"/>
          <w:lang w:val="en-US"/>
        </w:rPr>
      </w:pPr>
      <w:r w:rsidRPr="00C35145">
        <w:rPr>
          <w:rFonts w:ascii="Arial" w:eastAsia="Arial" w:hAnsi="Arial" w:cs="Arial"/>
          <w:b/>
          <w:color w:val="000000"/>
          <w:sz w:val="20"/>
          <w:szCs w:val="20"/>
          <w:lang w:val="en-US"/>
        </w:rPr>
        <w:t>About</w:t>
      </w:r>
      <w:r w:rsidR="00F664FE" w:rsidRPr="00C35145">
        <w:rPr>
          <w:rFonts w:ascii="Arial" w:eastAsia="Arial" w:hAnsi="Arial" w:cs="Arial"/>
          <w:b/>
          <w:color w:val="000000"/>
          <w:sz w:val="20"/>
          <w:szCs w:val="20"/>
          <w:lang w:val="en-US"/>
        </w:rPr>
        <w:t xml:space="preserve"> milKit</w:t>
      </w:r>
    </w:p>
    <w:p w14:paraId="6FAD8148" w14:textId="77777777" w:rsidR="00C35145" w:rsidRDefault="00C35145" w:rsidP="00C35145">
      <w:pPr>
        <w:rPr>
          <w:rFonts w:ascii="Arial" w:hAnsi="Arial" w:cs="Arial"/>
          <w:sz w:val="20"/>
          <w:szCs w:val="20"/>
          <w:lang w:val="en-US"/>
        </w:rPr>
      </w:pPr>
      <w:r w:rsidRPr="00C35145">
        <w:rPr>
          <w:rFonts w:ascii="Arial" w:hAnsi="Arial" w:cs="Arial"/>
          <w:sz w:val="20"/>
          <w:szCs w:val="20"/>
          <w:lang w:val="en-US"/>
        </w:rPr>
        <w:t xml:space="preserve">The milKit brand was created in 2015 by Swiss manufacturer Sport Components </w:t>
      </w:r>
      <w:r>
        <w:rPr>
          <w:rFonts w:ascii="Arial" w:hAnsi="Arial" w:cs="Arial"/>
          <w:sz w:val="20"/>
          <w:szCs w:val="20"/>
          <w:lang w:val="en-US"/>
        </w:rPr>
        <w:t>Ltd</w:t>
      </w:r>
      <w:r w:rsidRPr="00C35145">
        <w:rPr>
          <w:rFonts w:ascii="Arial" w:hAnsi="Arial" w:cs="Arial"/>
          <w:sz w:val="20"/>
          <w:szCs w:val="20"/>
          <w:lang w:val="en-US"/>
        </w:rPr>
        <w:t xml:space="preserve"> with the successful launch of the innovative tubeless valve system that makes the use and maintenance of tubeless tires easy. Product development engineer Pius Koble</w:t>
      </w:r>
      <w:bookmarkStart w:id="1" w:name="_GoBack"/>
      <w:bookmarkEnd w:id="1"/>
      <w:r w:rsidRPr="00C35145">
        <w:rPr>
          <w:rFonts w:ascii="Arial" w:hAnsi="Arial" w:cs="Arial"/>
          <w:sz w:val="20"/>
          <w:szCs w:val="20"/>
          <w:lang w:val="en-US"/>
        </w:rPr>
        <w:t>r and his team started the venture with the vision to develop innovative components for the bike and outdoor market.</w:t>
      </w:r>
    </w:p>
    <w:p w14:paraId="58649152" w14:textId="1288706E" w:rsidR="00C35145" w:rsidRDefault="00C35145" w:rsidP="00C35145">
      <w:pPr>
        <w:rPr>
          <w:rFonts w:ascii="Arial" w:hAnsi="Arial" w:cs="Arial"/>
          <w:sz w:val="20"/>
          <w:szCs w:val="20"/>
          <w:lang w:val="en-US"/>
        </w:rPr>
      </w:pPr>
      <w:r w:rsidRPr="00C35145">
        <w:rPr>
          <w:rFonts w:ascii="Arial" w:hAnsi="Arial" w:cs="Arial"/>
          <w:sz w:val="20"/>
          <w:szCs w:val="20"/>
          <w:lang w:val="en-US"/>
        </w:rPr>
        <w:t xml:space="preserve">Starting with milKit, Sport Components </w:t>
      </w:r>
      <w:r>
        <w:rPr>
          <w:rFonts w:ascii="Arial" w:hAnsi="Arial" w:cs="Arial"/>
          <w:sz w:val="20"/>
          <w:szCs w:val="20"/>
          <w:lang w:val="en-US"/>
        </w:rPr>
        <w:t>Ltd</w:t>
      </w:r>
      <w:r w:rsidRPr="00C35145">
        <w:rPr>
          <w:rFonts w:ascii="Arial" w:hAnsi="Arial" w:cs="Arial"/>
          <w:sz w:val="20"/>
          <w:szCs w:val="20"/>
          <w:lang w:val="en-US"/>
        </w:rPr>
        <w:t xml:space="preserve"> aims to become an international innovation leader for tubeless products and for the development of bicycle components at large. </w:t>
      </w:r>
    </w:p>
    <w:p w14:paraId="174DDFAA" w14:textId="77777777" w:rsidR="00FD3E32" w:rsidRPr="00FD3E32" w:rsidRDefault="00FD3E32" w:rsidP="00C35145">
      <w:pPr>
        <w:rPr>
          <w:rFonts w:ascii="Arial" w:hAnsi="Arial" w:cs="Arial"/>
          <w:sz w:val="6"/>
          <w:szCs w:val="6"/>
          <w:lang w:val="en-US"/>
        </w:rPr>
      </w:pPr>
    </w:p>
    <w:p w14:paraId="6AC71012" w14:textId="4797D083" w:rsidR="00F664FE" w:rsidRDefault="00C35145" w:rsidP="00C35145">
      <w:pPr>
        <w:rPr>
          <w:rFonts w:ascii="Arial" w:hAnsi="Arial" w:cs="Arial"/>
          <w:sz w:val="20"/>
          <w:szCs w:val="20"/>
          <w:lang w:val="en-US"/>
        </w:rPr>
      </w:pPr>
      <w:r w:rsidRPr="00C35145">
        <w:rPr>
          <w:rFonts w:ascii="Arial" w:hAnsi="Arial" w:cs="Arial"/>
          <w:sz w:val="20"/>
          <w:szCs w:val="20"/>
          <w:lang w:val="en-US"/>
        </w:rPr>
        <w:t xml:space="preserve">For more information: </w:t>
      </w:r>
      <w:hyperlink r:id="rId10" w:history="1">
        <w:proofErr w:type="spellStart"/>
        <w:r w:rsidRPr="00795C36">
          <w:rPr>
            <w:rStyle w:val="Hyperlink"/>
            <w:rFonts w:ascii="Arial" w:hAnsi="Arial" w:cs="Arial"/>
            <w:sz w:val="20"/>
            <w:szCs w:val="20"/>
            <w:lang w:val="en-US"/>
          </w:rPr>
          <w:t>milKit.bike</w:t>
        </w:r>
        <w:proofErr w:type="spellEnd"/>
      </w:hyperlink>
      <w:r w:rsidRPr="00C35145">
        <w:rPr>
          <w:rFonts w:ascii="Arial" w:hAnsi="Arial" w:cs="Arial"/>
          <w:sz w:val="20"/>
          <w:szCs w:val="20"/>
          <w:lang w:val="en-US"/>
        </w:rPr>
        <w:t xml:space="preserve"> </w:t>
      </w:r>
    </w:p>
    <w:p w14:paraId="73D1202C" w14:textId="38CC3F4E" w:rsidR="00FD3E32" w:rsidRPr="00C35145" w:rsidRDefault="00FD3E32" w:rsidP="00C35145">
      <w:pPr>
        <w:rPr>
          <w:rFonts w:ascii="Arial" w:hAnsi="Arial" w:cs="Arial"/>
          <w:sz w:val="20"/>
          <w:szCs w:val="20"/>
          <w:lang w:val="en-US"/>
        </w:rPr>
      </w:pPr>
      <w:r w:rsidRPr="00501319">
        <w:rPr>
          <w:rFonts w:ascii="Arial" w:eastAsia="Arial" w:hAnsi="Arial" w:cs="Arial"/>
          <w:b/>
          <w:sz w:val="20"/>
          <w:szCs w:val="20"/>
          <w:highlight w:val="yellow"/>
          <w:u w:val="single"/>
          <w:lang w:val="en-US"/>
        </w:rPr>
        <w:t>Do not release before 28 Mai 2019 9</w:t>
      </w:r>
      <w:r>
        <w:rPr>
          <w:rFonts w:ascii="Arial" w:eastAsia="Arial" w:hAnsi="Arial" w:cs="Arial"/>
          <w:b/>
          <w:sz w:val="20"/>
          <w:szCs w:val="20"/>
          <w:highlight w:val="yellow"/>
          <w:u w:val="single"/>
          <w:lang w:val="en-US"/>
        </w:rPr>
        <w:t xml:space="preserve"> AM BST / 3 AM CST</w:t>
      </w:r>
      <w:r w:rsidRPr="00501319">
        <w:rPr>
          <w:rFonts w:ascii="Arial" w:eastAsia="Arial" w:hAnsi="Arial" w:cs="Arial"/>
          <w:b/>
          <w:sz w:val="20"/>
          <w:szCs w:val="20"/>
          <w:highlight w:val="yellow"/>
          <w:u w:val="single"/>
          <w:lang w:val="en-US"/>
        </w:rPr>
        <w:t>!</w:t>
      </w:r>
    </w:p>
    <w:sectPr w:rsidR="00FD3E32" w:rsidRPr="00C35145" w:rsidSect="00FD3E32">
      <w:headerReference w:type="default" r:id="rId11"/>
      <w:footerReference w:type="default" r:id="rId12"/>
      <w:pgSz w:w="11906" w:h="16838"/>
      <w:pgMar w:top="1440" w:right="1440" w:bottom="851" w:left="1440" w:header="1644" w:footer="4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284ADF0" w14:textId="77777777" w:rsidR="00411C5A" w:rsidRDefault="00411C5A" w:rsidP="001F0C9B">
      <w:pPr>
        <w:spacing w:before="0"/>
      </w:pPr>
      <w:r>
        <w:separator/>
      </w:r>
    </w:p>
  </w:endnote>
  <w:endnote w:type="continuationSeparator" w:id="0">
    <w:p w14:paraId="46D7F836" w14:textId="77777777" w:rsidR="00411C5A" w:rsidRDefault="00411C5A" w:rsidP="001F0C9B">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0002AFF" w:usb1="4000ACFF" w:usb2="00000001" w:usb3="00000000" w:csb0="000001F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Lucida Grande">
    <w:altName w:val="Segoe UI"/>
    <w:charset w:val="00"/>
    <w:family w:val="auto"/>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91B301" w14:textId="77777777" w:rsidR="005D14AB" w:rsidRPr="005D4DF7" w:rsidRDefault="005D14AB" w:rsidP="001F0C9B">
    <w:pPr>
      <w:widowControl w:val="0"/>
      <w:overflowPunct w:val="0"/>
      <w:autoSpaceDE w:val="0"/>
      <w:autoSpaceDN w:val="0"/>
      <w:adjustRightInd w:val="0"/>
      <w:spacing w:line="313" w:lineRule="auto"/>
      <w:jc w:val="right"/>
      <w:rPr>
        <w:rFonts w:cs="Arial"/>
        <w:color w:val="7F7F7F" w:themeColor="text1" w:themeTint="80"/>
        <w:sz w:val="13"/>
        <w:szCs w:val="13"/>
      </w:rPr>
    </w:pPr>
    <w:r w:rsidRPr="005D4DF7">
      <w:rPr>
        <w:rFonts w:cs="Arial"/>
        <w:color w:val="7F7F7F" w:themeColor="text1" w:themeTint="80"/>
        <w:sz w:val="13"/>
        <w:szCs w:val="13"/>
      </w:rPr>
      <w:t>milKit ·</w:t>
    </w:r>
    <w:r>
      <w:rPr>
        <w:rFonts w:cs="Arial"/>
        <w:color w:val="7F7F7F" w:themeColor="text1" w:themeTint="80"/>
        <w:sz w:val="13"/>
        <w:szCs w:val="13"/>
      </w:rPr>
      <w:t xml:space="preserve"> </w:t>
    </w:r>
    <w:r w:rsidRPr="005D4DF7">
      <w:rPr>
        <w:rFonts w:cs="Arial"/>
        <w:color w:val="7F7F7F" w:themeColor="text1" w:themeTint="80"/>
        <w:sz w:val="13"/>
        <w:szCs w:val="13"/>
      </w:rPr>
      <w:t>Sport Components AG · Nordstrasse 174 · 8037 Zurich · Switzerland · www.milKit.bike · info@milKit.bike</w:t>
    </w:r>
    <w:r>
      <w:rPr>
        <w:rFonts w:cs="Arial"/>
        <w:color w:val="7F7F7F" w:themeColor="text1" w:themeTint="80"/>
        <w:sz w:val="13"/>
        <w:szCs w:val="13"/>
      </w:rPr>
      <w:t xml:space="preserve">           </w:t>
    </w:r>
    <w:r w:rsidRPr="005D4DF7">
      <w:rPr>
        <w:rFonts w:cs="Arial"/>
        <w:b/>
        <w:bCs/>
        <w:color w:val="7F7F7F" w:themeColor="text1" w:themeTint="80"/>
        <w:sz w:val="13"/>
        <w:szCs w:val="13"/>
      </w:rPr>
      <w:fldChar w:fldCharType="begin"/>
    </w:r>
    <w:r w:rsidRPr="005D4DF7">
      <w:rPr>
        <w:rFonts w:cs="Arial"/>
        <w:b/>
        <w:bCs/>
        <w:color w:val="7F7F7F" w:themeColor="text1" w:themeTint="80"/>
        <w:sz w:val="13"/>
        <w:szCs w:val="13"/>
      </w:rPr>
      <w:instrText>PAGE  \* Arabic  \* MERGEFORMAT</w:instrText>
    </w:r>
    <w:r w:rsidRPr="005D4DF7">
      <w:rPr>
        <w:rFonts w:cs="Arial"/>
        <w:b/>
        <w:bCs/>
        <w:color w:val="7F7F7F" w:themeColor="text1" w:themeTint="80"/>
        <w:sz w:val="13"/>
        <w:szCs w:val="13"/>
      </w:rPr>
      <w:fldChar w:fldCharType="separate"/>
    </w:r>
    <w:r w:rsidR="00CE4173" w:rsidRPr="00CE4173">
      <w:rPr>
        <w:rFonts w:cs="Arial"/>
        <w:b/>
        <w:bCs/>
        <w:noProof/>
        <w:color w:val="7F7F7F" w:themeColor="text1" w:themeTint="80"/>
        <w:sz w:val="13"/>
        <w:szCs w:val="13"/>
        <w:lang w:val="de-DE"/>
      </w:rPr>
      <w:t>1</w:t>
    </w:r>
    <w:r w:rsidRPr="005D4DF7">
      <w:rPr>
        <w:rFonts w:cs="Arial"/>
        <w:b/>
        <w:bCs/>
        <w:color w:val="7F7F7F" w:themeColor="text1" w:themeTint="80"/>
        <w:sz w:val="13"/>
        <w:szCs w:val="13"/>
      </w:rPr>
      <w:fldChar w:fldCharType="end"/>
    </w:r>
    <w:r w:rsidRPr="005D4DF7">
      <w:rPr>
        <w:rFonts w:cs="Arial"/>
        <w:color w:val="7F7F7F" w:themeColor="text1" w:themeTint="80"/>
        <w:sz w:val="13"/>
        <w:szCs w:val="13"/>
        <w:lang w:val="de-DE"/>
      </w:rPr>
      <w:t xml:space="preserve"> / </w:t>
    </w:r>
    <w:r w:rsidRPr="005D4DF7">
      <w:rPr>
        <w:rFonts w:cs="Arial"/>
        <w:b/>
        <w:bCs/>
        <w:color w:val="7F7F7F" w:themeColor="text1" w:themeTint="80"/>
        <w:sz w:val="13"/>
        <w:szCs w:val="13"/>
      </w:rPr>
      <w:fldChar w:fldCharType="begin"/>
    </w:r>
    <w:r w:rsidRPr="005D4DF7">
      <w:rPr>
        <w:rFonts w:cs="Arial"/>
        <w:b/>
        <w:bCs/>
        <w:color w:val="7F7F7F" w:themeColor="text1" w:themeTint="80"/>
        <w:sz w:val="13"/>
        <w:szCs w:val="13"/>
      </w:rPr>
      <w:instrText>NUMPAGES  \* Arabic  \* MERGEFORMAT</w:instrText>
    </w:r>
    <w:r w:rsidRPr="005D4DF7">
      <w:rPr>
        <w:rFonts w:cs="Arial"/>
        <w:b/>
        <w:bCs/>
        <w:color w:val="7F7F7F" w:themeColor="text1" w:themeTint="80"/>
        <w:sz w:val="13"/>
        <w:szCs w:val="13"/>
      </w:rPr>
      <w:fldChar w:fldCharType="separate"/>
    </w:r>
    <w:r w:rsidR="00CE4173" w:rsidRPr="00CE4173">
      <w:rPr>
        <w:rFonts w:cs="Arial"/>
        <w:b/>
        <w:bCs/>
        <w:noProof/>
        <w:color w:val="7F7F7F" w:themeColor="text1" w:themeTint="80"/>
        <w:sz w:val="13"/>
        <w:szCs w:val="13"/>
        <w:lang w:val="de-DE"/>
      </w:rPr>
      <w:t>2</w:t>
    </w:r>
    <w:r w:rsidRPr="005D4DF7">
      <w:rPr>
        <w:rFonts w:cs="Arial"/>
        <w:b/>
        <w:bCs/>
        <w:color w:val="7F7F7F" w:themeColor="text1" w:themeTint="80"/>
        <w:sz w:val="13"/>
        <w:szCs w:val="13"/>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79DEC59" w14:textId="77777777" w:rsidR="00411C5A" w:rsidRDefault="00411C5A" w:rsidP="001F0C9B">
      <w:pPr>
        <w:spacing w:before="0"/>
      </w:pPr>
      <w:r>
        <w:separator/>
      </w:r>
    </w:p>
  </w:footnote>
  <w:footnote w:type="continuationSeparator" w:id="0">
    <w:p w14:paraId="5D3EC22A" w14:textId="77777777" w:rsidR="00411C5A" w:rsidRDefault="00411C5A" w:rsidP="001F0C9B">
      <w:pPr>
        <w:spacing w:before="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CA7D0A" w14:textId="77777777" w:rsidR="005D14AB" w:rsidRDefault="005D14AB">
    <w:pPr>
      <w:pStyle w:val="Header"/>
    </w:pPr>
    <w:r>
      <w:rPr>
        <w:noProof/>
        <w:lang w:val="de-DE" w:eastAsia="de-DE"/>
      </w:rPr>
      <w:drawing>
        <wp:anchor distT="0" distB="0" distL="114300" distR="114300" simplePos="0" relativeHeight="251659264" behindDoc="1" locked="0" layoutInCell="1" allowOverlap="1" wp14:anchorId="6F59A0D7" wp14:editId="5C7C5310">
          <wp:simplePos x="0" y="0"/>
          <wp:positionH relativeFrom="margin">
            <wp:align>center</wp:align>
          </wp:positionH>
          <wp:positionV relativeFrom="paragraph">
            <wp:posOffset>-689155</wp:posOffset>
          </wp:positionV>
          <wp:extent cx="1624330" cy="711200"/>
          <wp:effectExtent l="0" t="0" r="0" b="0"/>
          <wp:wrapTight wrapText="bothSides">
            <wp:wrapPolygon edited="0">
              <wp:start x="0" y="0"/>
              <wp:lineTo x="0" y="20829"/>
              <wp:lineTo x="21279" y="20829"/>
              <wp:lineTo x="21279"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Kit_k-1077x472.jpg"/>
                  <pic:cNvPicPr/>
                </pic:nvPicPr>
                <pic:blipFill>
                  <a:blip r:embed="rId1" cstate="print">
                    <a:extLst>
                      <a:ext uri="{28A0092B-C50C-407E-A947-70E740481C1C}">
                        <a14:useLocalDpi xmlns:a14="http://schemas.microsoft.com/office/drawing/2010/main"/>
                      </a:ext>
                    </a:extLst>
                  </a:blip>
                  <a:stretch>
                    <a:fillRect/>
                  </a:stretch>
                </pic:blipFill>
                <pic:spPr>
                  <a:xfrm>
                    <a:off x="0" y="0"/>
                    <a:ext cx="1624330" cy="7112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DB5005"/>
    <w:multiLevelType w:val="multilevel"/>
    <w:tmpl w:val="B3E29616"/>
    <w:lvl w:ilvl="0">
      <w:start w:val="1"/>
      <w:numFmt w:val="decimal"/>
      <w:pStyle w:val="Nummerierteberschrift1"/>
      <w:lvlText w:val="%1."/>
      <w:lvlJc w:val="left"/>
      <w:pPr>
        <w:ind w:left="360" w:hanging="360"/>
      </w:pPr>
    </w:lvl>
    <w:lvl w:ilvl="1">
      <w:start w:val="1"/>
      <w:numFmt w:val="decimal"/>
      <w:pStyle w:val="Nummerierteberschrift2"/>
      <w:lvlText w:val="%1.%2."/>
      <w:lvlJc w:val="left"/>
      <w:pPr>
        <w:ind w:left="792" w:hanging="432"/>
      </w:pPr>
    </w:lvl>
    <w:lvl w:ilvl="2">
      <w:start w:val="1"/>
      <w:numFmt w:val="decimal"/>
      <w:pStyle w:val="Nummerierteberschrift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F0A2AB1"/>
    <w:multiLevelType w:val="multilevel"/>
    <w:tmpl w:val="16E807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F0F1E0F"/>
    <w:multiLevelType w:val="hybridMultilevel"/>
    <w:tmpl w:val="9CD0484E"/>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15:restartNumberingAfterBreak="0">
    <w:nsid w:val="38067C8E"/>
    <w:multiLevelType w:val="multilevel"/>
    <w:tmpl w:val="3C3C209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443B4DD1"/>
    <w:multiLevelType w:val="hybridMultilevel"/>
    <w:tmpl w:val="064A8E72"/>
    <w:lvl w:ilvl="0" w:tplc="0807000F">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5" w15:restartNumberingAfterBreak="0">
    <w:nsid w:val="7F634AE5"/>
    <w:multiLevelType w:val="hybridMultilevel"/>
    <w:tmpl w:val="EB6630FC"/>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num w:numId="1">
    <w:abstractNumId w:val="0"/>
  </w:num>
  <w:num w:numId="2">
    <w:abstractNumId w:val="0"/>
  </w:num>
  <w:num w:numId="3">
    <w:abstractNumId w:val="0"/>
  </w:num>
  <w:num w:numId="4">
    <w:abstractNumId w:val="2"/>
  </w:num>
  <w:num w:numId="5">
    <w:abstractNumId w:val="1"/>
  </w:num>
  <w:num w:numId="6">
    <w:abstractNumId w:val="3"/>
  </w:num>
  <w:num w:numId="7">
    <w:abstractNumId w:val="4"/>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08E6"/>
    <w:rsid w:val="00033656"/>
    <w:rsid w:val="00087C0C"/>
    <w:rsid w:val="00096632"/>
    <w:rsid w:val="000A093D"/>
    <w:rsid w:val="000E092F"/>
    <w:rsid w:val="0011097A"/>
    <w:rsid w:val="001224DE"/>
    <w:rsid w:val="00126A6C"/>
    <w:rsid w:val="00163E13"/>
    <w:rsid w:val="0016617B"/>
    <w:rsid w:val="00186390"/>
    <w:rsid w:val="001B084E"/>
    <w:rsid w:val="001B106A"/>
    <w:rsid w:val="001B3E70"/>
    <w:rsid w:val="001D2DB4"/>
    <w:rsid w:val="001E30C4"/>
    <w:rsid w:val="001E41DC"/>
    <w:rsid w:val="001F0C9B"/>
    <w:rsid w:val="00215365"/>
    <w:rsid w:val="00220923"/>
    <w:rsid w:val="00223E68"/>
    <w:rsid w:val="002C20F8"/>
    <w:rsid w:val="00331508"/>
    <w:rsid w:val="003908E4"/>
    <w:rsid w:val="003918BF"/>
    <w:rsid w:val="003B73C4"/>
    <w:rsid w:val="004036CB"/>
    <w:rsid w:val="00411C5A"/>
    <w:rsid w:val="004530ED"/>
    <w:rsid w:val="0046754E"/>
    <w:rsid w:val="00480DB9"/>
    <w:rsid w:val="0048251F"/>
    <w:rsid w:val="00494C5B"/>
    <w:rsid w:val="00501319"/>
    <w:rsid w:val="005B265F"/>
    <w:rsid w:val="005D14AB"/>
    <w:rsid w:val="006003D9"/>
    <w:rsid w:val="0061247B"/>
    <w:rsid w:val="0061778F"/>
    <w:rsid w:val="00643A14"/>
    <w:rsid w:val="00657689"/>
    <w:rsid w:val="00683F88"/>
    <w:rsid w:val="006C73BE"/>
    <w:rsid w:val="006D08E6"/>
    <w:rsid w:val="006E165E"/>
    <w:rsid w:val="00702834"/>
    <w:rsid w:val="00716BF6"/>
    <w:rsid w:val="007273DD"/>
    <w:rsid w:val="00740D67"/>
    <w:rsid w:val="0074434A"/>
    <w:rsid w:val="007468F0"/>
    <w:rsid w:val="00776DDD"/>
    <w:rsid w:val="00787DFE"/>
    <w:rsid w:val="00795C36"/>
    <w:rsid w:val="007A52CB"/>
    <w:rsid w:val="007D1ED8"/>
    <w:rsid w:val="007F05C5"/>
    <w:rsid w:val="00864202"/>
    <w:rsid w:val="008734C7"/>
    <w:rsid w:val="008863FE"/>
    <w:rsid w:val="008D1EFA"/>
    <w:rsid w:val="00972408"/>
    <w:rsid w:val="009E046E"/>
    <w:rsid w:val="00A16BE4"/>
    <w:rsid w:val="00AE17AE"/>
    <w:rsid w:val="00B3508A"/>
    <w:rsid w:val="00B7060D"/>
    <w:rsid w:val="00B8102F"/>
    <w:rsid w:val="00B8658B"/>
    <w:rsid w:val="00B87BA6"/>
    <w:rsid w:val="00B96EB5"/>
    <w:rsid w:val="00BE5244"/>
    <w:rsid w:val="00C00616"/>
    <w:rsid w:val="00C06EDA"/>
    <w:rsid w:val="00C324B8"/>
    <w:rsid w:val="00C35145"/>
    <w:rsid w:val="00C500CA"/>
    <w:rsid w:val="00C96F66"/>
    <w:rsid w:val="00CA3AB4"/>
    <w:rsid w:val="00CD4B8A"/>
    <w:rsid w:val="00CE4173"/>
    <w:rsid w:val="00D27DCB"/>
    <w:rsid w:val="00D418A0"/>
    <w:rsid w:val="00D5019A"/>
    <w:rsid w:val="00D673D3"/>
    <w:rsid w:val="00E8607D"/>
    <w:rsid w:val="00E97429"/>
    <w:rsid w:val="00EB7741"/>
    <w:rsid w:val="00EC52B7"/>
    <w:rsid w:val="00ED6597"/>
    <w:rsid w:val="00F04170"/>
    <w:rsid w:val="00F40FA1"/>
    <w:rsid w:val="00F664FE"/>
    <w:rsid w:val="00F85FE9"/>
    <w:rsid w:val="00FD3E32"/>
    <w:rsid w:val="00FF7D7A"/>
  </w:rsids>
  <m:mathPr>
    <m:mathFont m:val="Cambria Math"/>
    <m:brkBin m:val="before"/>
    <m:brkBinSub m:val="--"/>
    <m:smallFrac m:val="0"/>
    <m:dispDef/>
    <m:lMargin m:val="0"/>
    <m:rMargin m:val="0"/>
    <m:defJc m:val="centerGroup"/>
    <m:wrapIndent m:val="1440"/>
    <m:intLim m:val="subSup"/>
    <m:naryLim m:val="undOvr"/>
  </m:mathPr>
  <w:themeFontLang w:val="de-CH"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75B216E"/>
  <w15:docId w15:val="{40107F2E-810D-4672-9BEB-EE96A140E9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CH" w:eastAsia="en-US" w:bidi="ar-SA"/>
      </w:rPr>
    </w:rPrDefault>
    <w:pPrDefault>
      <w:pPr>
        <w:spacing w:after="160" w:line="259" w:lineRule="auto"/>
      </w:pPr>
    </w:pPrDefault>
  </w:docDefaults>
  <w:latentStyles w:defLockedState="0" w:defUIPriority="99" w:defSemiHidden="0" w:defUnhideWhenUsed="0" w:defQFormat="0" w:count="376">
    <w:lsdException w:name="Normal" w:uiPriority="3"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3"/>
    <w:qFormat/>
    <w:rsid w:val="00C500CA"/>
    <w:pPr>
      <w:pBdr>
        <w:top w:val="nil"/>
        <w:left w:val="nil"/>
        <w:bottom w:val="nil"/>
        <w:right w:val="nil"/>
        <w:between w:val="nil"/>
        <w:bar w:val="nil"/>
      </w:pBdr>
      <w:spacing w:before="120" w:after="0" w:line="240" w:lineRule="auto"/>
      <w:jc w:val="both"/>
    </w:pPr>
    <w:rPr>
      <w:rFonts w:ascii="Verdana" w:eastAsia="Arial Unicode MS" w:hAnsi="Verdana" w:cs="Times New Roman"/>
      <w:sz w:val="18"/>
      <w:bdr w:val="nil"/>
      <w:lang w:eastAsia="de-CH"/>
    </w:rPr>
  </w:style>
  <w:style w:type="paragraph" w:styleId="Heading1">
    <w:name w:val="heading 1"/>
    <w:basedOn w:val="Normal"/>
    <w:next w:val="BodyText"/>
    <w:link w:val="Heading1Char"/>
    <w:uiPriority w:val="1"/>
    <w:qFormat/>
    <w:rsid w:val="00C500CA"/>
    <w:pPr>
      <w:keepNext/>
      <w:keepLines/>
      <w:spacing w:before="360" w:after="80"/>
      <w:outlineLvl w:val="0"/>
    </w:pPr>
    <w:rPr>
      <w:rFonts w:eastAsiaTheme="majorEastAsia" w:cstheme="majorBidi"/>
      <w:sz w:val="34"/>
      <w:szCs w:val="32"/>
    </w:rPr>
  </w:style>
  <w:style w:type="paragraph" w:styleId="Heading2">
    <w:name w:val="heading 2"/>
    <w:basedOn w:val="Normal"/>
    <w:next w:val="BodyText"/>
    <w:link w:val="Heading2Char"/>
    <w:uiPriority w:val="1"/>
    <w:qFormat/>
    <w:rsid w:val="00C500CA"/>
    <w:pPr>
      <w:keepNext/>
      <w:keepLines/>
      <w:spacing w:before="240" w:after="80"/>
      <w:outlineLvl w:val="1"/>
    </w:pPr>
    <w:rPr>
      <w:rFonts w:eastAsiaTheme="majorEastAsia" w:cstheme="majorBidi"/>
      <w:sz w:val="28"/>
      <w:szCs w:val="26"/>
    </w:rPr>
  </w:style>
  <w:style w:type="paragraph" w:styleId="Heading3">
    <w:name w:val="heading 3"/>
    <w:basedOn w:val="Normal"/>
    <w:next w:val="BodyText"/>
    <w:link w:val="Heading3Char"/>
    <w:uiPriority w:val="1"/>
    <w:qFormat/>
    <w:rsid w:val="00C500CA"/>
    <w:pPr>
      <w:keepNext/>
      <w:keepLines/>
      <w:spacing w:before="200" w:after="80"/>
      <w:outlineLvl w:val="2"/>
    </w:pPr>
    <w:rPr>
      <w:rFonts w:eastAsiaTheme="majorEastAsia" w:cstheme="majorBid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C500CA"/>
  </w:style>
  <w:style w:type="character" w:customStyle="1" w:styleId="BodyTextChar">
    <w:name w:val="Body Text Char"/>
    <w:basedOn w:val="DefaultParagraphFont"/>
    <w:link w:val="BodyText"/>
    <w:rsid w:val="00C500CA"/>
    <w:rPr>
      <w:rFonts w:ascii="Verdana" w:eastAsia="Arial Unicode MS" w:hAnsi="Verdana" w:cs="Times New Roman"/>
      <w:sz w:val="18"/>
      <w:bdr w:val="nil"/>
      <w:lang w:eastAsia="de-CH"/>
    </w:rPr>
  </w:style>
  <w:style w:type="character" w:customStyle="1" w:styleId="Heading1Char">
    <w:name w:val="Heading 1 Char"/>
    <w:basedOn w:val="DefaultParagraphFont"/>
    <w:link w:val="Heading1"/>
    <w:uiPriority w:val="1"/>
    <w:rsid w:val="00C500CA"/>
    <w:rPr>
      <w:rFonts w:ascii="Verdana" w:eastAsiaTheme="majorEastAsia" w:hAnsi="Verdana" w:cstheme="majorBidi"/>
      <w:sz w:val="34"/>
      <w:szCs w:val="32"/>
      <w:bdr w:val="nil"/>
      <w:lang w:eastAsia="de-CH"/>
    </w:rPr>
  </w:style>
  <w:style w:type="character" w:customStyle="1" w:styleId="Heading2Char">
    <w:name w:val="Heading 2 Char"/>
    <w:basedOn w:val="DefaultParagraphFont"/>
    <w:link w:val="Heading2"/>
    <w:uiPriority w:val="1"/>
    <w:rsid w:val="00C500CA"/>
    <w:rPr>
      <w:rFonts w:ascii="Verdana" w:eastAsiaTheme="majorEastAsia" w:hAnsi="Verdana" w:cstheme="majorBidi"/>
      <w:sz w:val="28"/>
      <w:szCs w:val="26"/>
      <w:bdr w:val="nil"/>
      <w:lang w:eastAsia="de-CH"/>
    </w:rPr>
  </w:style>
  <w:style w:type="character" w:customStyle="1" w:styleId="Heading3Char">
    <w:name w:val="Heading 3 Char"/>
    <w:basedOn w:val="DefaultParagraphFont"/>
    <w:link w:val="Heading3"/>
    <w:uiPriority w:val="1"/>
    <w:rsid w:val="00C500CA"/>
    <w:rPr>
      <w:rFonts w:ascii="Verdana" w:eastAsiaTheme="majorEastAsia" w:hAnsi="Verdana" w:cstheme="majorBidi"/>
      <w:sz w:val="24"/>
      <w:szCs w:val="24"/>
      <w:bdr w:val="nil"/>
      <w:lang w:eastAsia="de-CH"/>
    </w:rPr>
  </w:style>
  <w:style w:type="paragraph" w:customStyle="1" w:styleId="Nummerierteberschrift1">
    <w:name w:val="Nummerierte Überschrift 1"/>
    <w:basedOn w:val="Heading1"/>
    <w:next w:val="BodyText"/>
    <w:uiPriority w:val="2"/>
    <w:qFormat/>
    <w:rsid w:val="00C500CA"/>
    <w:pPr>
      <w:numPr>
        <w:numId w:val="1"/>
      </w:numPr>
      <w:ind w:left="567" w:hanging="567"/>
    </w:pPr>
    <w:rPr>
      <w:lang w:val="en-US"/>
    </w:rPr>
  </w:style>
  <w:style w:type="paragraph" w:customStyle="1" w:styleId="Nummerierteberschrift2">
    <w:name w:val="Nummerierte Überschrift 2"/>
    <w:basedOn w:val="Heading2"/>
    <w:next w:val="BodyText"/>
    <w:uiPriority w:val="2"/>
    <w:qFormat/>
    <w:rsid w:val="00C500CA"/>
    <w:pPr>
      <w:numPr>
        <w:ilvl w:val="1"/>
        <w:numId w:val="1"/>
      </w:numPr>
      <w:ind w:left="709" w:hanging="709"/>
    </w:pPr>
    <w:rPr>
      <w:lang w:val="en-US"/>
    </w:rPr>
  </w:style>
  <w:style w:type="paragraph" w:customStyle="1" w:styleId="Nummerierteberschrift3">
    <w:name w:val="Nummerierte Überschrift 3"/>
    <w:basedOn w:val="Heading3"/>
    <w:next w:val="BodyText"/>
    <w:uiPriority w:val="2"/>
    <w:qFormat/>
    <w:rsid w:val="00C500CA"/>
    <w:pPr>
      <w:numPr>
        <w:ilvl w:val="2"/>
        <w:numId w:val="1"/>
      </w:numPr>
      <w:ind w:left="851" w:hanging="851"/>
    </w:pPr>
    <w:rPr>
      <w:lang w:val="en-US"/>
    </w:rPr>
  </w:style>
  <w:style w:type="paragraph" w:styleId="Header">
    <w:name w:val="header"/>
    <w:basedOn w:val="Normal"/>
    <w:link w:val="HeaderChar"/>
    <w:uiPriority w:val="99"/>
    <w:unhideWhenUsed/>
    <w:rsid w:val="001F0C9B"/>
    <w:pPr>
      <w:tabs>
        <w:tab w:val="center" w:pos="4513"/>
        <w:tab w:val="right" w:pos="9026"/>
      </w:tabs>
      <w:spacing w:before="0"/>
    </w:pPr>
  </w:style>
  <w:style w:type="character" w:customStyle="1" w:styleId="HeaderChar">
    <w:name w:val="Header Char"/>
    <w:basedOn w:val="DefaultParagraphFont"/>
    <w:link w:val="Header"/>
    <w:uiPriority w:val="99"/>
    <w:rsid w:val="001F0C9B"/>
    <w:rPr>
      <w:rFonts w:ascii="Verdana" w:eastAsia="Arial Unicode MS" w:hAnsi="Verdana" w:cs="Times New Roman"/>
      <w:sz w:val="18"/>
      <w:bdr w:val="nil"/>
      <w:lang w:eastAsia="de-CH"/>
    </w:rPr>
  </w:style>
  <w:style w:type="paragraph" w:styleId="Footer">
    <w:name w:val="footer"/>
    <w:basedOn w:val="Normal"/>
    <w:link w:val="FooterChar"/>
    <w:uiPriority w:val="99"/>
    <w:unhideWhenUsed/>
    <w:rsid w:val="001F0C9B"/>
    <w:pPr>
      <w:tabs>
        <w:tab w:val="center" w:pos="4513"/>
        <w:tab w:val="right" w:pos="9026"/>
      </w:tabs>
      <w:spacing w:before="0"/>
    </w:pPr>
  </w:style>
  <w:style w:type="character" w:customStyle="1" w:styleId="FooterChar">
    <w:name w:val="Footer Char"/>
    <w:basedOn w:val="DefaultParagraphFont"/>
    <w:link w:val="Footer"/>
    <w:uiPriority w:val="99"/>
    <w:rsid w:val="001F0C9B"/>
    <w:rPr>
      <w:rFonts w:ascii="Verdana" w:eastAsia="Arial Unicode MS" w:hAnsi="Verdana" w:cs="Times New Roman"/>
      <w:sz w:val="18"/>
      <w:bdr w:val="nil"/>
      <w:lang w:eastAsia="de-CH"/>
    </w:rPr>
  </w:style>
  <w:style w:type="character" w:styleId="Hyperlink">
    <w:name w:val="Hyperlink"/>
    <w:basedOn w:val="DefaultParagraphFont"/>
    <w:uiPriority w:val="99"/>
    <w:unhideWhenUsed/>
    <w:rsid w:val="0061778F"/>
    <w:rPr>
      <w:color w:val="0563C1" w:themeColor="hyperlink"/>
      <w:u w:val="single"/>
    </w:rPr>
  </w:style>
  <w:style w:type="character" w:customStyle="1" w:styleId="Mention1">
    <w:name w:val="Mention1"/>
    <w:basedOn w:val="DefaultParagraphFont"/>
    <w:uiPriority w:val="99"/>
    <w:semiHidden/>
    <w:unhideWhenUsed/>
    <w:rsid w:val="0061778F"/>
    <w:rPr>
      <w:color w:val="2B579A"/>
      <w:shd w:val="clear" w:color="auto" w:fill="E6E6E6"/>
    </w:rPr>
  </w:style>
  <w:style w:type="paragraph" w:styleId="ListParagraph">
    <w:name w:val="List Paragraph"/>
    <w:basedOn w:val="Normal"/>
    <w:uiPriority w:val="34"/>
    <w:qFormat/>
    <w:rsid w:val="00787DFE"/>
    <w:pPr>
      <w:ind w:left="720"/>
      <w:contextualSpacing/>
    </w:pPr>
  </w:style>
  <w:style w:type="character" w:styleId="CommentReference">
    <w:name w:val="annotation reference"/>
    <w:basedOn w:val="DefaultParagraphFont"/>
    <w:uiPriority w:val="99"/>
    <w:semiHidden/>
    <w:unhideWhenUsed/>
    <w:rsid w:val="005D14AB"/>
    <w:rPr>
      <w:sz w:val="18"/>
      <w:szCs w:val="18"/>
    </w:rPr>
  </w:style>
  <w:style w:type="paragraph" w:styleId="CommentText">
    <w:name w:val="annotation text"/>
    <w:basedOn w:val="Normal"/>
    <w:link w:val="CommentTextChar"/>
    <w:uiPriority w:val="99"/>
    <w:semiHidden/>
    <w:unhideWhenUsed/>
    <w:rsid w:val="005D14AB"/>
    <w:rPr>
      <w:sz w:val="24"/>
      <w:szCs w:val="24"/>
    </w:rPr>
  </w:style>
  <w:style w:type="character" w:customStyle="1" w:styleId="CommentTextChar">
    <w:name w:val="Comment Text Char"/>
    <w:basedOn w:val="DefaultParagraphFont"/>
    <w:link w:val="CommentText"/>
    <w:uiPriority w:val="99"/>
    <w:semiHidden/>
    <w:rsid w:val="005D14AB"/>
    <w:rPr>
      <w:rFonts w:ascii="Verdana" w:eastAsia="Arial Unicode MS" w:hAnsi="Verdana" w:cs="Times New Roman"/>
      <w:sz w:val="24"/>
      <w:szCs w:val="24"/>
      <w:bdr w:val="nil"/>
      <w:lang w:eastAsia="de-CH"/>
    </w:rPr>
  </w:style>
  <w:style w:type="paragraph" w:styleId="CommentSubject">
    <w:name w:val="annotation subject"/>
    <w:basedOn w:val="CommentText"/>
    <w:next w:val="CommentText"/>
    <w:link w:val="CommentSubjectChar"/>
    <w:uiPriority w:val="99"/>
    <w:semiHidden/>
    <w:unhideWhenUsed/>
    <w:rsid w:val="005D14AB"/>
    <w:rPr>
      <w:b/>
      <w:bCs/>
      <w:sz w:val="20"/>
      <w:szCs w:val="20"/>
    </w:rPr>
  </w:style>
  <w:style w:type="character" w:customStyle="1" w:styleId="CommentSubjectChar">
    <w:name w:val="Comment Subject Char"/>
    <w:basedOn w:val="CommentTextChar"/>
    <w:link w:val="CommentSubject"/>
    <w:uiPriority w:val="99"/>
    <w:semiHidden/>
    <w:rsid w:val="005D14AB"/>
    <w:rPr>
      <w:rFonts w:ascii="Verdana" w:eastAsia="Arial Unicode MS" w:hAnsi="Verdana" w:cs="Times New Roman"/>
      <w:b/>
      <w:bCs/>
      <w:sz w:val="20"/>
      <w:szCs w:val="20"/>
      <w:bdr w:val="nil"/>
      <w:lang w:eastAsia="de-CH"/>
    </w:rPr>
  </w:style>
  <w:style w:type="paragraph" w:styleId="BalloonText">
    <w:name w:val="Balloon Text"/>
    <w:basedOn w:val="Normal"/>
    <w:link w:val="BalloonTextChar"/>
    <w:uiPriority w:val="99"/>
    <w:semiHidden/>
    <w:unhideWhenUsed/>
    <w:rsid w:val="005D14AB"/>
    <w:pPr>
      <w:spacing w:before="0"/>
    </w:pPr>
    <w:rPr>
      <w:rFonts w:ascii="Lucida Grande" w:hAnsi="Lucida Grande" w:cs="Lucida Grande"/>
      <w:szCs w:val="18"/>
    </w:rPr>
  </w:style>
  <w:style w:type="character" w:customStyle="1" w:styleId="BalloonTextChar">
    <w:name w:val="Balloon Text Char"/>
    <w:basedOn w:val="DefaultParagraphFont"/>
    <w:link w:val="BalloonText"/>
    <w:uiPriority w:val="99"/>
    <w:semiHidden/>
    <w:rsid w:val="005D14AB"/>
    <w:rPr>
      <w:rFonts w:ascii="Lucida Grande" w:eastAsia="Arial Unicode MS" w:hAnsi="Lucida Grande" w:cs="Lucida Grande"/>
      <w:sz w:val="18"/>
      <w:szCs w:val="18"/>
      <w:bdr w:val="nil"/>
      <w:lang w:eastAsia="de-CH"/>
    </w:rPr>
  </w:style>
  <w:style w:type="character" w:styleId="UnresolvedMention">
    <w:name w:val="Unresolved Mention"/>
    <w:basedOn w:val="DefaultParagraphFont"/>
    <w:uiPriority w:val="99"/>
    <w:semiHidden/>
    <w:unhideWhenUsed/>
    <w:rsid w:val="00FD3E3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815317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0" Type="http://schemas.openxmlformats.org/officeDocument/2006/relationships/hyperlink" Target="https://milkit.bike/en" TargetMode="External"/><Relationship Id="rId4" Type="http://schemas.openxmlformats.org/officeDocument/2006/relationships/webSettings" Target="webSettings.xml"/><Relationship Id="rId9" Type="http://schemas.openxmlformats.org/officeDocument/2006/relationships/hyperlink" Target="https://milkit.bike/en/shop" TargetMode="Externa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Pages>
  <Words>621</Words>
  <Characters>3917</Characters>
  <Application>Microsoft Office Word</Application>
  <DocSecurity>0</DocSecurity>
  <Lines>32</Lines>
  <Paragraphs>9</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4529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Pius Kobler</dc:creator>
  <cp:keywords/>
  <dc:description/>
  <cp:lastModifiedBy>Pius Kobler</cp:lastModifiedBy>
  <cp:revision>15</cp:revision>
  <cp:lastPrinted>2018-11-29T14:39:00Z</cp:lastPrinted>
  <dcterms:created xsi:type="dcterms:W3CDTF">2019-05-14T07:44:00Z</dcterms:created>
  <dcterms:modified xsi:type="dcterms:W3CDTF">2019-05-21T12:52:00Z</dcterms:modified>
</cp:coreProperties>
</file>